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03E05" w14:textId="77777777" w:rsidR="00763452" w:rsidRPr="00550292" w:rsidRDefault="00763452" w:rsidP="00550292">
      <w:pPr>
        <w:spacing w:after="0" w:line="240" w:lineRule="auto"/>
        <w:jc w:val="both"/>
        <w:rPr>
          <w:sz w:val="2"/>
          <w:szCs w:val="2"/>
        </w:rPr>
      </w:pPr>
    </w:p>
    <w:p w14:paraId="6A833929" w14:textId="77777777" w:rsidR="006F011E" w:rsidRPr="00763452"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Introduction</w:t>
      </w:r>
    </w:p>
    <w:p w14:paraId="4A1FC8B8" w14:textId="77777777" w:rsidR="00DC4256" w:rsidRPr="00763452" w:rsidRDefault="00DC4256" w:rsidP="00763452">
      <w:pPr>
        <w:pStyle w:val="ListParagraph"/>
        <w:spacing w:after="0" w:line="240" w:lineRule="auto"/>
        <w:ind w:left="567" w:hanging="567"/>
        <w:contextualSpacing w:val="0"/>
        <w:jc w:val="both"/>
        <w:rPr>
          <w:rFonts w:ascii="Arial" w:hAnsi="Arial" w:cs="Arial"/>
          <w:b/>
          <w:sz w:val="19"/>
          <w:szCs w:val="19"/>
        </w:rPr>
      </w:pPr>
    </w:p>
    <w:p w14:paraId="4734D24E"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As part of any recruitment process, Lindum Group Ltd (the Company) collects and processes personal data relating to job applicants. The Company is committed to being transparent about how it collects and uses that data while meeting its data protection obligations.</w:t>
      </w:r>
    </w:p>
    <w:p w14:paraId="598BB9FB" w14:textId="77777777" w:rsidR="00DC4256" w:rsidRPr="00763452" w:rsidRDefault="00DC4256" w:rsidP="00763452">
      <w:pPr>
        <w:pStyle w:val="ListParagraph"/>
        <w:spacing w:after="0" w:line="240" w:lineRule="auto"/>
        <w:ind w:left="567" w:hanging="567"/>
        <w:contextualSpacing w:val="0"/>
        <w:jc w:val="both"/>
        <w:rPr>
          <w:rFonts w:ascii="Arial" w:hAnsi="Arial" w:cs="Arial"/>
          <w:sz w:val="19"/>
          <w:szCs w:val="19"/>
        </w:rPr>
      </w:pPr>
    </w:p>
    <w:p w14:paraId="5074D034" w14:textId="77777777" w:rsidR="006F011E" w:rsidRPr="00763452"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What information does Lindum collect?</w:t>
      </w:r>
    </w:p>
    <w:p w14:paraId="76C95A2F" w14:textId="77777777" w:rsidR="00DC4256" w:rsidRPr="00763452" w:rsidRDefault="00DC4256" w:rsidP="00763452">
      <w:pPr>
        <w:pStyle w:val="ListParagraph"/>
        <w:spacing w:after="0" w:line="240" w:lineRule="auto"/>
        <w:ind w:left="567" w:hanging="567"/>
        <w:contextualSpacing w:val="0"/>
        <w:jc w:val="both"/>
        <w:rPr>
          <w:rFonts w:ascii="Arial" w:hAnsi="Arial" w:cs="Arial"/>
          <w:b/>
          <w:sz w:val="19"/>
          <w:szCs w:val="19"/>
        </w:rPr>
      </w:pPr>
    </w:p>
    <w:p w14:paraId="2C643AE0" w14:textId="77777777" w:rsidR="006F011E" w:rsidRPr="00763452" w:rsidRDefault="006F011E" w:rsidP="00763452">
      <w:pPr>
        <w:pStyle w:val="ListParagraph"/>
        <w:numPr>
          <w:ilvl w:val="1"/>
          <w:numId w:val="17"/>
        </w:numPr>
        <w:tabs>
          <w:tab w:val="left" w:pos="567"/>
        </w:tabs>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collects a range of information about candidates applying for positions within the Company whether advertised or speculatively. This could include;</w:t>
      </w:r>
    </w:p>
    <w:p w14:paraId="7DFDEDC7" w14:textId="77777777" w:rsidR="00DC4256" w:rsidRPr="00550292" w:rsidRDefault="00DC4256" w:rsidP="00763452">
      <w:pPr>
        <w:pStyle w:val="ListParagraph"/>
        <w:tabs>
          <w:tab w:val="left" w:pos="567"/>
        </w:tabs>
        <w:spacing w:after="0" w:line="240" w:lineRule="auto"/>
        <w:ind w:left="567" w:hanging="567"/>
        <w:contextualSpacing w:val="0"/>
        <w:jc w:val="both"/>
        <w:rPr>
          <w:rFonts w:ascii="Arial" w:hAnsi="Arial" w:cs="Arial"/>
          <w:sz w:val="4"/>
          <w:szCs w:val="4"/>
        </w:rPr>
      </w:pPr>
    </w:p>
    <w:p w14:paraId="1C337101" w14:textId="77777777"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name, address and contact details, including email address and telephone numbers</w:t>
      </w:r>
    </w:p>
    <w:p w14:paraId="7C82EDBB" w14:textId="77777777"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details of qualifications, skills, experience and employment history</w:t>
      </w:r>
    </w:p>
    <w:p w14:paraId="45E70BE1" w14:textId="77777777"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driving qualification and status</w:t>
      </w:r>
    </w:p>
    <w:p w14:paraId="4BBF94C6" w14:textId="77777777"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information about current level of remuneration, including benefit entitlements</w:t>
      </w:r>
    </w:p>
    <w:p w14:paraId="0FBB4833" w14:textId="27E6264D"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disability information which the Company needs to make reasonable adjustments during the recruitment process</w:t>
      </w:r>
    </w:p>
    <w:p w14:paraId="1ECD7EF5" w14:textId="77777777" w:rsidR="006F011E" w:rsidRPr="00763452" w:rsidRDefault="006F011E" w:rsidP="00763452">
      <w:pPr>
        <w:pStyle w:val="ListParagraph"/>
        <w:numPr>
          <w:ilvl w:val="0"/>
          <w:numId w:val="16"/>
        </w:numPr>
        <w:tabs>
          <w:tab w:val="clear" w:pos="720"/>
        </w:tabs>
        <w:spacing w:after="0" w:line="240" w:lineRule="auto"/>
        <w:ind w:left="1276" w:hanging="283"/>
        <w:jc w:val="both"/>
        <w:rPr>
          <w:rFonts w:ascii="Arial" w:hAnsi="Arial" w:cs="Arial"/>
          <w:sz w:val="19"/>
          <w:szCs w:val="19"/>
        </w:rPr>
      </w:pPr>
      <w:r w:rsidRPr="00763452">
        <w:rPr>
          <w:rFonts w:ascii="Arial" w:hAnsi="Arial" w:cs="Arial"/>
          <w:sz w:val="19"/>
          <w:szCs w:val="19"/>
        </w:rPr>
        <w:t>information about nationality and entitlement to work in the UK</w:t>
      </w:r>
    </w:p>
    <w:p w14:paraId="4C8C39D8" w14:textId="77777777" w:rsidR="006F011E" w:rsidRPr="00763452" w:rsidRDefault="006F011E" w:rsidP="00763452">
      <w:pPr>
        <w:pStyle w:val="ListParagraph"/>
        <w:numPr>
          <w:ilvl w:val="0"/>
          <w:numId w:val="16"/>
        </w:numPr>
        <w:tabs>
          <w:tab w:val="clear" w:pos="720"/>
        </w:tabs>
        <w:spacing w:after="0" w:line="240" w:lineRule="auto"/>
        <w:ind w:left="1276" w:hanging="283"/>
        <w:contextualSpacing w:val="0"/>
        <w:jc w:val="both"/>
        <w:rPr>
          <w:rFonts w:ascii="Arial" w:hAnsi="Arial" w:cs="Arial"/>
          <w:sz w:val="19"/>
          <w:szCs w:val="19"/>
        </w:rPr>
      </w:pPr>
      <w:r w:rsidRPr="00763452">
        <w:rPr>
          <w:rFonts w:ascii="Arial" w:hAnsi="Arial" w:cs="Arial"/>
          <w:sz w:val="19"/>
          <w:szCs w:val="19"/>
        </w:rPr>
        <w:t>equal opportunities monitoring information, including information about ethnic origin, sexual orientation, health, and religion or belief</w:t>
      </w:r>
    </w:p>
    <w:p w14:paraId="0CF2D04C" w14:textId="77777777" w:rsidR="00DC4256" w:rsidRPr="00550292" w:rsidRDefault="00DC4256" w:rsidP="00763452">
      <w:pPr>
        <w:pStyle w:val="ListParagraph"/>
        <w:spacing w:after="0" w:line="240" w:lineRule="auto"/>
        <w:ind w:left="567" w:hanging="567"/>
        <w:contextualSpacing w:val="0"/>
        <w:jc w:val="both"/>
        <w:rPr>
          <w:rFonts w:ascii="Arial" w:hAnsi="Arial" w:cs="Arial"/>
          <w:sz w:val="18"/>
          <w:szCs w:val="18"/>
        </w:rPr>
      </w:pPr>
    </w:p>
    <w:p w14:paraId="3A940031"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collects this information in a variety of ways. For example, data might be contained in application forms, CVs or resumes, obtained directly from passport or other identity documents, collected through interviews or other forms of assessment.</w:t>
      </w:r>
    </w:p>
    <w:p w14:paraId="2552DE73" w14:textId="77777777" w:rsidR="00DC4256" w:rsidRPr="00550292" w:rsidRDefault="00DC4256" w:rsidP="00763452">
      <w:pPr>
        <w:pStyle w:val="ListParagraph"/>
        <w:spacing w:after="0" w:line="240" w:lineRule="auto"/>
        <w:ind w:left="567" w:hanging="567"/>
        <w:contextualSpacing w:val="0"/>
        <w:jc w:val="both"/>
        <w:rPr>
          <w:rFonts w:ascii="Arial" w:hAnsi="Arial" w:cs="Arial"/>
          <w:sz w:val="18"/>
          <w:szCs w:val="18"/>
        </w:rPr>
      </w:pPr>
    </w:p>
    <w:p w14:paraId="5AD820C8"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may also collect personal data from third parties, such as references supplied by former employers, information from employment background check providers and information from criminal records checks. The Company will seek this information from third parties only when considering making a firm job offer.</w:t>
      </w:r>
    </w:p>
    <w:p w14:paraId="07496F0D" w14:textId="77777777" w:rsidR="00DC4256" w:rsidRPr="00763452" w:rsidRDefault="00DC4256" w:rsidP="00763452">
      <w:pPr>
        <w:spacing w:after="0" w:line="240" w:lineRule="auto"/>
        <w:ind w:left="567" w:hanging="567"/>
        <w:jc w:val="both"/>
        <w:rPr>
          <w:rFonts w:ascii="Arial" w:hAnsi="Arial" w:cs="Arial"/>
          <w:sz w:val="19"/>
          <w:szCs w:val="19"/>
        </w:rPr>
      </w:pPr>
    </w:p>
    <w:p w14:paraId="350AD275" w14:textId="3825926B" w:rsidR="00DC4256" w:rsidRPr="00763452" w:rsidRDefault="00DC4256" w:rsidP="00763452">
      <w:pPr>
        <w:pStyle w:val="ListParagraph"/>
        <w:numPr>
          <w:ilvl w:val="0"/>
          <w:numId w:val="17"/>
        </w:numPr>
        <w:spacing w:after="0" w:line="240" w:lineRule="auto"/>
        <w:ind w:left="567" w:hanging="567"/>
        <w:jc w:val="both"/>
        <w:rPr>
          <w:rFonts w:ascii="Arial" w:hAnsi="Arial" w:cs="Arial"/>
          <w:b/>
          <w:bCs/>
          <w:sz w:val="19"/>
          <w:szCs w:val="19"/>
        </w:rPr>
      </w:pPr>
      <w:r w:rsidRPr="00763452">
        <w:rPr>
          <w:rFonts w:ascii="Arial" w:hAnsi="Arial" w:cs="Arial"/>
          <w:b/>
          <w:bCs/>
          <w:sz w:val="19"/>
          <w:szCs w:val="19"/>
        </w:rPr>
        <w:t>Where does the Company store personal data?</w:t>
      </w:r>
    </w:p>
    <w:p w14:paraId="526A1A2B" w14:textId="77777777" w:rsidR="00DC4256" w:rsidRPr="00763452" w:rsidRDefault="00DC4256" w:rsidP="00763452">
      <w:pPr>
        <w:pStyle w:val="ListParagraph"/>
        <w:spacing w:after="0" w:line="240" w:lineRule="auto"/>
        <w:ind w:left="567" w:hanging="567"/>
        <w:jc w:val="both"/>
        <w:rPr>
          <w:rFonts w:ascii="Arial" w:hAnsi="Arial" w:cs="Arial"/>
          <w:b/>
          <w:bCs/>
          <w:sz w:val="19"/>
          <w:szCs w:val="19"/>
        </w:rPr>
      </w:pPr>
    </w:p>
    <w:p w14:paraId="66E4D44A" w14:textId="76EFA316" w:rsidR="00763452" w:rsidRPr="00C01029" w:rsidRDefault="00BC1C97" w:rsidP="0029588F">
      <w:pPr>
        <w:pStyle w:val="ListParagraph"/>
        <w:numPr>
          <w:ilvl w:val="1"/>
          <w:numId w:val="17"/>
        </w:numPr>
        <w:spacing w:after="0" w:line="240" w:lineRule="auto"/>
        <w:ind w:left="567" w:hanging="567"/>
        <w:contextualSpacing w:val="0"/>
        <w:jc w:val="both"/>
        <w:rPr>
          <w:rFonts w:ascii="Arial" w:hAnsi="Arial" w:cs="Arial"/>
          <w:sz w:val="19"/>
          <w:szCs w:val="19"/>
        </w:rPr>
      </w:pPr>
      <w:r w:rsidRPr="00C01029">
        <w:rPr>
          <w:rFonts w:ascii="Arial" w:hAnsi="Arial" w:cs="Arial"/>
          <w:sz w:val="19"/>
          <w:szCs w:val="19"/>
        </w:rPr>
        <w:t>Lindum Group uses a</w:t>
      </w:r>
      <w:r w:rsidR="00B024E4" w:rsidRPr="00C01029">
        <w:rPr>
          <w:rFonts w:ascii="Arial" w:hAnsi="Arial" w:cs="Arial"/>
          <w:sz w:val="19"/>
          <w:szCs w:val="19"/>
        </w:rPr>
        <w:t xml:space="preserve">n </w:t>
      </w:r>
      <w:r w:rsidRPr="00C01029">
        <w:rPr>
          <w:rFonts w:ascii="Arial" w:hAnsi="Arial" w:cs="Arial"/>
          <w:sz w:val="19"/>
          <w:szCs w:val="19"/>
        </w:rPr>
        <w:t xml:space="preserve">applicant tracking system ‘Zoho Recruit’. Candidates applying online will usually be directed to the portal to submit their application or applications received from other sources will be uploaded on to the platform. </w:t>
      </w:r>
      <w:r w:rsidR="006F011E" w:rsidRPr="00C01029">
        <w:rPr>
          <w:rFonts w:ascii="Arial" w:hAnsi="Arial" w:cs="Arial"/>
          <w:sz w:val="19"/>
          <w:szCs w:val="19"/>
        </w:rPr>
        <w:t xml:space="preserve">Data will </w:t>
      </w:r>
      <w:r w:rsidRPr="00C01029">
        <w:rPr>
          <w:rFonts w:ascii="Arial" w:hAnsi="Arial" w:cs="Arial"/>
          <w:sz w:val="19"/>
          <w:szCs w:val="19"/>
        </w:rPr>
        <w:t xml:space="preserve">also </w:t>
      </w:r>
      <w:r w:rsidR="006F011E" w:rsidRPr="00C01029">
        <w:rPr>
          <w:rFonts w:ascii="Arial" w:hAnsi="Arial" w:cs="Arial"/>
          <w:sz w:val="19"/>
          <w:szCs w:val="19"/>
        </w:rPr>
        <w:t>be stored in a range of different places, including individual’s application record, in the HR management systems and on other IT systems (including email).</w:t>
      </w:r>
      <w:r w:rsidR="00763452" w:rsidRPr="00C01029">
        <w:rPr>
          <w:rFonts w:ascii="Arial" w:hAnsi="Arial" w:cs="Arial"/>
          <w:sz w:val="19"/>
          <w:szCs w:val="19"/>
        </w:rPr>
        <w:t xml:space="preserve"> The Company will not transfer your data outside the European Economic Area. Zoho Recruit is a cloud-based platform and data for EU-based </w:t>
      </w:r>
      <w:r w:rsidR="0029588F" w:rsidRPr="00C01029">
        <w:rPr>
          <w:rFonts w:ascii="Arial" w:hAnsi="Arial" w:cs="Arial"/>
          <w:sz w:val="19"/>
          <w:szCs w:val="19"/>
        </w:rPr>
        <w:t xml:space="preserve">users </w:t>
      </w:r>
      <w:r w:rsidR="00763452" w:rsidRPr="00C01029">
        <w:rPr>
          <w:rFonts w:ascii="Arial" w:hAnsi="Arial" w:cs="Arial"/>
          <w:sz w:val="19"/>
          <w:szCs w:val="19"/>
        </w:rPr>
        <w:t>is held at data centres within the EU.</w:t>
      </w:r>
    </w:p>
    <w:p w14:paraId="4542CE8F" w14:textId="77777777" w:rsidR="0029588F" w:rsidRPr="00C01029" w:rsidRDefault="0029588F" w:rsidP="0029588F">
      <w:pPr>
        <w:pStyle w:val="ListParagraph"/>
        <w:spacing w:after="0" w:line="240" w:lineRule="auto"/>
        <w:ind w:left="567"/>
        <w:contextualSpacing w:val="0"/>
        <w:jc w:val="both"/>
        <w:rPr>
          <w:rFonts w:ascii="Arial" w:hAnsi="Arial" w:cs="Arial"/>
          <w:sz w:val="19"/>
          <w:szCs w:val="19"/>
        </w:rPr>
      </w:pPr>
    </w:p>
    <w:p w14:paraId="6E0B28B1" w14:textId="77777777" w:rsidR="00763452" w:rsidRPr="00C01029" w:rsidRDefault="00763452"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C01029">
        <w:rPr>
          <w:rFonts w:ascii="Arial" w:hAnsi="Arial" w:cs="Arial"/>
          <w:b/>
          <w:sz w:val="19"/>
          <w:szCs w:val="19"/>
        </w:rPr>
        <w:t>How does Lindum protect data?</w:t>
      </w:r>
    </w:p>
    <w:p w14:paraId="3D24F7A7" w14:textId="77777777" w:rsidR="00763452" w:rsidRPr="00C01029" w:rsidRDefault="00763452" w:rsidP="00763452">
      <w:pPr>
        <w:pStyle w:val="ListParagraph"/>
        <w:spacing w:after="0" w:line="240" w:lineRule="auto"/>
        <w:ind w:left="567" w:hanging="567"/>
        <w:contextualSpacing w:val="0"/>
        <w:jc w:val="both"/>
        <w:rPr>
          <w:rFonts w:ascii="Arial" w:hAnsi="Arial" w:cs="Arial"/>
          <w:b/>
          <w:sz w:val="19"/>
          <w:szCs w:val="19"/>
        </w:rPr>
      </w:pPr>
    </w:p>
    <w:p w14:paraId="1C2C28B1" w14:textId="7C61C9D6" w:rsidR="00763452" w:rsidRPr="00C01029" w:rsidRDefault="00763452" w:rsidP="00763452">
      <w:pPr>
        <w:pStyle w:val="ListParagraph"/>
        <w:numPr>
          <w:ilvl w:val="1"/>
          <w:numId w:val="17"/>
        </w:numPr>
        <w:spacing w:after="0" w:line="240" w:lineRule="auto"/>
        <w:ind w:left="567" w:hanging="567"/>
        <w:contextualSpacing w:val="0"/>
        <w:jc w:val="both"/>
        <w:rPr>
          <w:rFonts w:ascii="Arial" w:eastAsia="Times New Roman" w:hAnsi="Arial" w:cs="Arial"/>
          <w:sz w:val="19"/>
          <w:szCs w:val="19"/>
          <w:lang w:eastAsia="en-GB"/>
        </w:rPr>
      </w:pPr>
      <w:r w:rsidRPr="00C01029">
        <w:rPr>
          <w:rFonts w:ascii="Arial" w:hAnsi="Arial" w:cs="Arial"/>
          <w:sz w:val="19"/>
          <w:szCs w:val="19"/>
        </w:rPr>
        <w:t>The Company takes the security of personal data seriously. It has internal policies and controls in place to ensure that your data is not lost, accidentally destroyed, misused or disclosed, and not accessed except by our employees in the proper performance of their duties. Zoho Recruit’s accreditations, policies and procedures have been checked and approved by our cyber security team.</w:t>
      </w:r>
    </w:p>
    <w:p w14:paraId="5B923B46" w14:textId="77777777" w:rsidR="00763452" w:rsidRPr="00550292" w:rsidRDefault="00763452" w:rsidP="00763452">
      <w:pPr>
        <w:rPr>
          <w:rFonts w:ascii="Arial" w:hAnsi="Arial" w:cs="Arial"/>
          <w:b/>
          <w:sz w:val="8"/>
          <w:szCs w:val="8"/>
        </w:rPr>
      </w:pPr>
    </w:p>
    <w:p w14:paraId="4405492C" w14:textId="6A2F920E" w:rsidR="006F011E" w:rsidRPr="00C01029"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C01029">
        <w:rPr>
          <w:rFonts w:ascii="Arial" w:hAnsi="Arial" w:cs="Arial"/>
          <w:b/>
          <w:sz w:val="19"/>
          <w:szCs w:val="19"/>
        </w:rPr>
        <w:t>Who has access to data?</w:t>
      </w:r>
    </w:p>
    <w:p w14:paraId="319E78A1" w14:textId="77777777" w:rsidR="00763452" w:rsidRPr="00C01029" w:rsidRDefault="00763452" w:rsidP="00763452">
      <w:pPr>
        <w:spacing w:after="0" w:line="240" w:lineRule="auto"/>
        <w:jc w:val="both"/>
        <w:rPr>
          <w:rFonts w:ascii="Arial" w:hAnsi="Arial" w:cs="Arial"/>
          <w:sz w:val="19"/>
          <w:szCs w:val="19"/>
        </w:rPr>
      </w:pPr>
    </w:p>
    <w:p w14:paraId="572B76F9" w14:textId="77777777" w:rsidR="00DC4256" w:rsidRPr="00763452" w:rsidRDefault="00DC4256"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C01029">
        <w:rPr>
          <w:rFonts w:ascii="Arial" w:hAnsi="Arial" w:cs="Arial"/>
          <w:sz w:val="19"/>
          <w:szCs w:val="19"/>
        </w:rPr>
        <w:t>The Company will not share applicant’s data with any other third parties, unless the application for employment is successful and it becomes necessary to confirm an offer of employment. The</w:t>
      </w:r>
      <w:r w:rsidRPr="00763452">
        <w:rPr>
          <w:rFonts w:ascii="Arial" w:hAnsi="Arial" w:cs="Arial"/>
          <w:sz w:val="19"/>
          <w:szCs w:val="19"/>
        </w:rPr>
        <w:t xml:space="preserve"> Company may then share your data with former employers to obtain references, employment background check providers to obtain necessary background checks and the Disclosure and Barring Service to obtain necessary criminal records checks.</w:t>
      </w:r>
    </w:p>
    <w:p w14:paraId="0351B4AD" w14:textId="77777777" w:rsidR="00DC4256" w:rsidRPr="00763452" w:rsidRDefault="00DC4256" w:rsidP="00763452">
      <w:pPr>
        <w:spacing w:after="0" w:line="240" w:lineRule="auto"/>
        <w:ind w:left="567" w:hanging="567"/>
        <w:jc w:val="both"/>
        <w:rPr>
          <w:rFonts w:ascii="Arial" w:hAnsi="Arial" w:cs="Arial"/>
          <w:sz w:val="19"/>
          <w:szCs w:val="19"/>
        </w:rPr>
      </w:pPr>
    </w:p>
    <w:p w14:paraId="1B981B38" w14:textId="488F532B" w:rsidR="00DC4256"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Applicant’s information will be shared internally for the purposes of the recruitment exercise. This includes members of the HR team, interviewers and admin staff involved in the recruitment process, managers in the business area with a vacancy and IT staff if access to the data is necessary for the performance of their roles.</w:t>
      </w:r>
    </w:p>
    <w:p w14:paraId="57226C07" w14:textId="77777777" w:rsidR="0029588F" w:rsidRPr="0029588F" w:rsidRDefault="0029588F" w:rsidP="0029588F">
      <w:pPr>
        <w:pStyle w:val="ListParagraph"/>
        <w:rPr>
          <w:rFonts w:ascii="Arial" w:hAnsi="Arial" w:cs="Arial"/>
          <w:sz w:val="19"/>
          <w:szCs w:val="19"/>
        </w:rPr>
      </w:pPr>
    </w:p>
    <w:p w14:paraId="286ADED5" w14:textId="77777777" w:rsidR="0029588F" w:rsidRPr="00763452" w:rsidRDefault="0029588F" w:rsidP="0029588F">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Why does the Company process personal data?</w:t>
      </w:r>
    </w:p>
    <w:p w14:paraId="26F3612E" w14:textId="77777777" w:rsidR="0029588F" w:rsidRPr="00763452" w:rsidRDefault="0029588F" w:rsidP="0029588F">
      <w:pPr>
        <w:pStyle w:val="ListParagraph"/>
        <w:spacing w:after="0" w:line="240" w:lineRule="auto"/>
        <w:ind w:left="567" w:hanging="567"/>
        <w:contextualSpacing w:val="0"/>
        <w:jc w:val="both"/>
        <w:rPr>
          <w:rFonts w:ascii="Arial" w:hAnsi="Arial" w:cs="Arial"/>
          <w:b/>
          <w:sz w:val="19"/>
          <w:szCs w:val="19"/>
        </w:rPr>
      </w:pPr>
    </w:p>
    <w:p w14:paraId="61E3E658" w14:textId="77777777" w:rsidR="0029588F" w:rsidRPr="00763452" w:rsidRDefault="0029588F" w:rsidP="0029588F">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needs to process data to take the necessary steps initiate and carry out the recruitment selection process. It also needs to process the data to enter into a formal contract of employment with successful candidates.</w:t>
      </w:r>
    </w:p>
    <w:p w14:paraId="7F08A67D" w14:textId="77777777" w:rsidR="0029588F" w:rsidRPr="00763452" w:rsidRDefault="0029588F" w:rsidP="0029588F">
      <w:pPr>
        <w:pStyle w:val="ListParagraph"/>
        <w:spacing w:after="0" w:line="240" w:lineRule="auto"/>
        <w:ind w:left="567" w:hanging="567"/>
        <w:contextualSpacing w:val="0"/>
        <w:jc w:val="both"/>
        <w:rPr>
          <w:rFonts w:ascii="Arial" w:hAnsi="Arial" w:cs="Arial"/>
          <w:sz w:val="19"/>
          <w:szCs w:val="19"/>
        </w:rPr>
      </w:pPr>
    </w:p>
    <w:p w14:paraId="2103B384" w14:textId="77777777" w:rsidR="00550292" w:rsidRDefault="0029588F" w:rsidP="0055029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In some cases, the Company needs to process data to ensure that it is complying with its legal obligations. For example, it is required to check a successful applicant's eligibility to work in the UK before employment start</w:t>
      </w:r>
      <w:r w:rsidR="00550292">
        <w:rPr>
          <w:rFonts w:ascii="Arial" w:hAnsi="Arial" w:cs="Arial"/>
          <w:sz w:val="19"/>
          <w:szCs w:val="19"/>
        </w:rPr>
        <w:t>s.</w:t>
      </w:r>
    </w:p>
    <w:p w14:paraId="260A8919" w14:textId="77777777" w:rsidR="00550292" w:rsidRPr="00550292" w:rsidRDefault="00550292" w:rsidP="00550292">
      <w:pPr>
        <w:pStyle w:val="ListParagraph"/>
        <w:rPr>
          <w:rFonts w:ascii="Arial" w:hAnsi="Arial" w:cs="Arial"/>
          <w:sz w:val="19"/>
          <w:szCs w:val="19"/>
        </w:rPr>
      </w:pPr>
    </w:p>
    <w:p w14:paraId="62021220" w14:textId="15C42672" w:rsidR="0029588F" w:rsidRPr="00550292" w:rsidRDefault="0029588F" w:rsidP="00550292">
      <w:pPr>
        <w:pStyle w:val="ListParagraph"/>
        <w:numPr>
          <w:ilvl w:val="1"/>
          <w:numId w:val="17"/>
        </w:numPr>
        <w:spacing w:after="0" w:line="240" w:lineRule="auto"/>
        <w:ind w:left="567" w:hanging="567"/>
        <w:contextualSpacing w:val="0"/>
        <w:jc w:val="both"/>
        <w:rPr>
          <w:rFonts w:ascii="Arial" w:hAnsi="Arial" w:cs="Arial"/>
          <w:sz w:val="19"/>
          <w:szCs w:val="19"/>
        </w:rPr>
      </w:pPr>
      <w:r w:rsidRPr="00550292">
        <w:rPr>
          <w:rFonts w:ascii="Arial" w:hAnsi="Arial" w:cs="Arial"/>
          <w:sz w:val="19"/>
          <w:szCs w:val="19"/>
        </w:rPr>
        <w:t>The Company has a legitimate interest in processing personal data during the recruitment process and for keeping records of the process. Processing data from job applicants allows the Company to manage the recruitment process, assess and confirm a candidate's suitability for employment and decide to whom to offer a job. The Company may also need to process data from job applicants to respond to and defend against legal claims.</w:t>
      </w:r>
    </w:p>
    <w:p w14:paraId="047E3FCD" w14:textId="77777777" w:rsidR="0029588F" w:rsidRPr="00763452" w:rsidRDefault="0029588F" w:rsidP="0029588F">
      <w:pPr>
        <w:spacing w:after="0" w:line="240" w:lineRule="auto"/>
        <w:ind w:left="567" w:hanging="567"/>
        <w:jc w:val="both"/>
        <w:rPr>
          <w:rFonts w:ascii="Arial" w:hAnsi="Arial" w:cs="Arial"/>
          <w:sz w:val="19"/>
          <w:szCs w:val="19"/>
        </w:rPr>
      </w:pPr>
    </w:p>
    <w:p w14:paraId="7A625DB5" w14:textId="77777777" w:rsidR="0029588F" w:rsidRPr="00763452" w:rsidRDefault="0029588F" w:rsidP="0029588F">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processes health information if it needs to make reasonable adjustments to the recruitment process for candidates who have a disability. This is to carry out its obligations and exercise specific rights in relation to employment.</w:t>
      </w:r>
    </w:p>
    <w:p w14:paraId="2AB1D879" w14:textId="77777777" w:rsidR="0029588F" w:rsidRPr="00763452" w:rsidRDefault="0029588F" w:rsidP="0029588F">
      <w:pPr>
        <w:spacing w:after="0" w:line="240" w:lineRule="auto"/>
        <w:ind w:left="567" w:hanging="567"/>
        <w:jc w:val="both"/>
        <w:rPr>
          <w:rFonts w:ascii="Arial" w:hAnsi="Arial" w:cs="Arial"/>
          <w:sz w:val="19"/>
          <w:szCs w:val="19"/>
        </w:rPr>
      </w:pPr>
    </w:p>
    <w:p w14:paraId="03CA6D35" w14:textId="77777777" w:rsidR="0029588F" w:rsidRPr="00763452" w:rsidRDefault="0029588F" w:rsidP="0029588F">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The Company only processes other special categories of data, such as information about ethnic origin, sexual orientation, health or religion or belief, for equal opportunities monitoring purposes.</w:t>
      </w:r>
    </w:p>
    <w:p w14:paraId="07CC362A" w14:textId="77777777" w:rsidR="0029588F" w:rsidRPr="00763452" w:rsidRDefault="0029588F" w:rsidP="0029588F">
      <w:pPr>
        <w:spacing w:after="0" w:line="240" w:lineRule="auto"/>
        <w:ind w:left="567" w:hanging="567"/>
        <w:jc w:val="both"/>
        <w:rPr>
          <w:rFonts w:ascii="Arial" w:hAnsi="Arial" w:cs="Arial"/>
          <w:sz w:val="19"/>
          <w:szCs w:val="19"/>
        </w:rPr>
      </w:pPr>
    </w:p>
    <w:p w14:paraId="74CC27DE" w14:textId="141CC0B2" w:rsidR="0029588F" w:rsidRPr="0029588F" w:rsidRDefault="0029588F" w:rsidP="0029588F">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For some roles, the Company is obliged to seek information about criminal convictions and offences. Where the Company seeks this information, it does so because it is necessary for it to carry out its obligations and exercise specific rights in relation to employment.</w:t>
      </w:r>
    </w:p>
    <w:p w14:paraId="0A4B505B" w14:textId="77777777" w:rsidR="00763452" w:rsidRPr="00763452" w:rsidRDefault="00763452" w:rsidP="00763452">
      <w:pPr>
        <w:spacing w:after="0" w:line="240" w:lineRule="auto"/>
        <w:ind w:left="567" w:hanging="567"/>
        <w:jc w:val="both"/>
        <w:rPr>
          <w:rFonts w:ascii="Arial" w:eastAsia="Times New Roman" w:hAnsi="Arial" w:cs="Arial"/>
          <w:sz w:val="19"/>
          <w:szCs w:val="19"/>
          <w:lang w:eastAsia="en-GB"/>
        </w:rPr>
      </w:pPr>
    </w:p>
    <w:p w14:paraId="3B870A06" w14:textId="77777777" w:rsidR="006F011E" w:rsidRPr="00763452"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For how long does the Company keep data?</w:t>
      </w:r>
    </w:p>
    <w:p w14:paraId="3E154B82" w14:textId="77777777" w:rsidR="00763452" w:rsidRPr="00763452" w:rsidRDefault="00763452" w:rsidP="00763452">
      <w:pPr>
        <w:pStyle w:val="ListParagraph"/>
        <w:spacing w:after="0" w:line="240" w:lineRule="auto"/>
        <w:ind w:left="567" w:hanging="567"/>
        <w:contextualSpacing w:val="0"/>
        <w:jc w:val="both"/>
        <w:rPr>
          <w:rFonts w:ascii="Arial" w:hAnsi="Arial" w:cs="Arial"/>
          <w:b/>
          <w:sz w:val="19"/>
          <w:szCs w:val="19"/>
        </w:rPr>
      </w:pPr>
    </w:p>
    <w:p w14:paraId="4698658A" w14:textId="27AB38E4"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All unsuccessful applicants</w:t>
      </w:r>
      <w:r w:rsidR="0029588F">
        <w:rPr>
          <w:rFonts w:ascii="Arial" w:hAnsi="Arial" w:cs="Arial"/>
          <w:sz w:val="19"/>
          <w:szCs w:val="19"/>
        </w:rPr>
        <w:t>’</w:t>
      </w:r>
      <w:r w:rsidRPr="00763452">
        <w:rPr>
          <w:rFonts w:ascii="Arial" w:hAnsi="Arial" w:cs="Arial"/>
          <w:sz w:val="19"/>
          <w:szCs w:val="19"/>
        </w:rPr>
        <w:t xml:space="preserve"> information is retained on file by the Company for a period of 6 months in case there are future employment opportunities for which they may be suited unless candidates specifically withdraw consent to do so.</w:t>
      </w:r>
    </w:p>
    <w:p w14:paraId="4A170A9B" w14:textId="77777777" w:rsidR="00763452" w:rsidRPr="00763452" w:rsidRDefault="00763452" w:rsidP="00763452">
      <w:pPr>
        <w:pStyle w:val="ListParagraph"/>
        <w:spacing w:after="0" w:line="240" w:lineRule="auto"/>
        <w:ind w:left="567" w:hanging="567"/>
        <w:contextualSpacing w:val="0"/>
        <w:jc w:val="both"/>
        <w:rPr>
          <w:rFonts w:ascii="Arial" w:hAnsi="Arial" w:cs="Arial"/>
          <w:sz w:val="19"/>
          <w:szCs w:val="19"/>
        </w:rPr>
      </w:pPr>
    </w:p>
    <w:p w14:paraId="5F7C4569"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 xml:space="preserve">After 6 months unsuccessful candidate’s submitted information is destroyed. A secure log of all applications to join the Company is retained recording name, contact detail, ethnic origin, gender and position applied for equal opportunities monitoring purposes and future employment opportunities. This data is anonymised after 2 years. </w:t>
      </w:r>
    </w:p>
    <w:p w14:paraId="787EABE0" w14:textId="77777777" w:rsidR="00763452" w:rsidRPr="00763452" w:rsidRDefault="00763452" w:rsidP="00763452">
      <w:pPr>
        <w:spacing w:after="0" w:line="240" w:lineRule="auto"/>
        <w:ind w:left="567" w:hanging="567"/>
        <w:jc w:val="both"/>
        <w:rPr>
          <w:rFonts w:ascii="Arial" w:hAnsi="Arial" w:cs="Arial"/>
          <w:sz w:val="19"/>
          <w:szCs w:val="19"/>
        </w:rPr>
      </w:pPr>
    </w:p>
    <w:p w14:paraId="3D7FA4A9"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Successful applicants will have the personal data gathered during the recruitment process transferred to their personnel file and retained during your employment in accordance with the Company Privacy Policy for personnel records.</w:t>
      </w:r>
    </w:p>
    <w:p w14:paraId="6EE26E3B" w14:textId="77777777" w:rsidR="00763452" w:rsidRPr="00763452" w:rsidRDefault="00763452" w:rsidP="00763452">
      <w:pPr>
        <w:spacing w:after="0" w:line="240" w:lineRule="auto"/>
        <w:ind w:left="567" w:hanging="567"/>
        <w:jc w:val="both"/>
        <w:rPr>
          <w:rFonts w:ascii="Arial" w:hAnsi="Arial" w:cs="Arial"/>
          <w:sz w:val="19"/>
          <w:szCs w:val="19"/>
        </w:rPr>
      </w:pPr>
    </w:p>
    <w:p w14:paraId="64DCC73A" w14:textId="77777777" w:rsidR="006F011E" w:rsidRPr="00763452"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Applicant’s rights</w:t>
      </w:r>
    </w:p>
    <w:p w14:paraId="546A373B" w14:textId="77777777" w:rsidR="00763452" w:rsidRPr="00763452" w:rsidRDefault="00763452" w:rsidP="00763452">
      <w:pPr>
        <w:pStyle w:val="ListParagraph"/>
        <w:spacing w:after="0" w:line="240" w:lineRule="auto"/>
        <w:ind w:left="567" w:hanging="567"/>
        <w:contextualSpacing w:val="0"/>
        <w:jc w:val="both"/>
        <w:rPr>
          <w:rFonts w:ascii="Arial" w:hAnsi="Arial" w:cs="Arial"/>
          <w:b/>
          <w:sz w:val="19"/>
          <w:szCs w:val="19"/>
        </w:rPr>
      </w:pPr>
    </w:p>
    <w:p w14:paraId="04D3E220"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 xml:space="preserve">As a data subject, the Company accepts applicants have </w:t>
      </w:r>
      <w:proofErr w:type="gramStart"/>
      <w:r w:rsidRPr="00763452">
        <w:rPr>
          <w:rFonts w:ascii="Arial" w:hAnsi="Arial" w:cs="Arial"/>
          <w:sz w:val="19"/>
          <w:szCs w:val="19"/>
        </w:rPr>
        <w:t>a number of</w:t>
      </w:r>
      <w:proofErr w:type="gramEnd"/>
      <w:r w:rsidRPr="00763452">
        <w:rPr>
          <w:rFonts w:ascii="Arial" w:hAnsi="Arial" w:cs="Arial"/>
          <w:sz w:val="19"/>
          <w:szCs w:val="19"/>
        </w:rPr>
        <w:t xml:space="preserve"> rights. They can;</w:t>
      </w:r>
    </w:p>
    <w:p w14:paraId="6B78A8CE" w14:textId="77777777" w:rsidR="00763452" w:rsidRPr="00763452" w:rsidRDefault="00763452" w:rsidP="00763452">
      <w:pPr>
        <w:pStyle w:val="ListParagraph"/>
        <w:spacing w:after="0" w:line="240" w:lineRule="auto"/>
        <w:ind w:left="567" w:hanging="567"/>
        <w:contextualSpacing w:val="0"/>
        <w:jc w:val="both"/>
        <w:rPr>
          <w:rFonts w:ascii="Arial" w:hAnsi="Arial" w:cs="Arial"/>
          <w:sz w:val="19"/>
          <w:szCs w:val="19"/>
        </w:rPr>
      </w:pPr>
    </w:p>
    <w:p w14:paraId="4F96A83C" w14:textId="77777777" w:rsidR="006F011E" w:rsidRPr="00763452" w:rsidRDefault="006F011E" w:rsidP="00763452">
      <w:pPr>
        <w:pStyle w:val="ListParagraph"/>
        <w:numPr>
          <w:ilvl w:val="0"/>
          <w:numId w:val="16"/>
        </w:numPr>
        <w:tabs>
          <w:tab w:val="clear" w:pos="720"/>
        </w:tabs>
        <w:spacing w:after="0" w:line="240" w:lineRule="auto"/>
        <w:ind w:left="993" w:hanging="284"/>
        <w:jc w:val="both"/>
        <w:rPr>
          <w:rFonts w:ascii="Arial" w:hAnsi="Arial" w:cs="Arial"/>
          <w:sz w:val="19"/>
          <w:szCs w:val="19"/>
        </w:rPr>
      </w:pPr>
      <w:r w:rsidRPr="00763452">
        <w:rPr>
          <w:rFonts w:ascii="Arial" w:hAnsi="Arial" w:cs="Arial"/>
          <w:sz w:val="19"/>
          <w:szCs w:val="19"/>
        </w:rPr>
        <w:t>access and obtain a copy of their data on request in accordance with the Company’s Subject Data Access Request Procedure PR/03/01</w:t>
      </w:r>
    </w:p>
    <w:p w14:paraId="61C0F1FE" w14:textId="77777777" w:rsidR="006F011E" w:rsidRPr="00763452" w:rsidRDefault="006F011E" w:rsidP="00763452">
      <w:pPr>
        <w:pStyle w:val="ListParagraph"/>
        <w:numPr>
          <w:ilvl w:val="0"/>
          <w:numId w:val="16"/>
        </w:numPr>
        <w:tabs>
          <w:tab w:val="clear" w:pos="720"/>
        </w:tabs>
        <w:spacing w:after="0" w:line="240" w:lineRule="auto"/>
        <w:ind w:left="993" w:hanging="284"/>
        <w:jc w:val="both"/>
        <w:rPr>
          <w:rFonts w:ascii="Arial" w:hAnsi="Arial" w:cs="Arial"/>
          <w:sz w:val="19"/>
          <w:szCs w:val="19"/>
        </w:rPr>
      </w:pPr>
      <w:r w:rsidRPr="00763452">
        <w:rPr>
          <w:rFonts w:ascii="Arial" w:hAnsi="Arial" w:cs="Arial"/>
          <w:sz w:val="19"/>
          <w:szCs w:val="19"/>
        </w:rPr>
        <w:t>require the Company to change incorrect or incomplete data</w:t>
      </w:r>
    </w:p>
    <w:p w14:paraId="42108234" w14:textId="77777777" w:rsidR="006F011E" w:rsidRPr="00763452" w:rsidRDefault="006F011E" w:rsidP="00763452">
      <w:pPr>
        <w:pStyle w:val="ListParagraph"/>
        <w:numPr>
          <w:ilvl w:val="0"/>
          <w:numId w:val="16"/>
        </w:numPr>
        <w:tabs>
          <w:tab w:val="clear" w:pos="720"/>
        </w:tabs>
        <w:spacing w:after="0" w:line="240" w:lineRule="auto"/>
        <w:ind w:left="993" w:hanging="284"/>
        <w:jc w:val="both"/>
        <w:rPr>
          <w:rFonts w:ascii="Arial" w:hAnsi="Arial" w:cs="Arial"/>
          <w:sz w:val="19"/>
          <w:szCs w:val="19"/>
        </w:rPr>
      </w:pPr>
      <w:r w:rsidRPr="00763452">
        <w:rPr>
          <w:rFonts w:ascii="Arial" w:hAnsi="Arial" w:cs="Arial"/>
          <w:sz w:val="19"/>
          <w:szCs w:val="19"/>
        </w:rPr>
        <w:t>require the Company to delete or stop processing their data, for example where the data is no longer necessary for the purposes of processing</w:t>
      </w:r>
    </w:p>
    <w:p w14:paraId="0E5FD212" w14:textId="77777777" w:rsidR="006F011E" w:rsidRPr="00763452" w:rsidRDefault="006F011E" w:rsidP="00763452">
      <w:pPr>
        <w:pStyle w:val="ListParagraph"/>
        <w:numPr>
          <w:ilvl w:val="0"/>
          <w:numId w:val="16"/>
        </w:numPr>
        <w:tabs>
          <w:tab w:val="clear" w:pos="720"/>
        </w:tabs>
        <w:spacing w:after="0" w:line="240" w:lineRule="auto"/>
        <w:ind w:left="993" w:hanging="284"/>
        <w:jc w:val="both"/>
        <w:rPr>
          <w:rFonts w:ascii="Arial" w:hAnsi="Arial" w:cs="Arial"/>
          <w:sz w:val="19"/>
          <w:szCs w:val="19"/>
        </w:rPr>
      </w:pPr>
      <w:r w:rsidRPr="00763452">
        <w:rPr>
          <w:rFonts w:ascii="Arial" w:hAnsi="Arial" w:cs="Arial"/>
          <w:sz w:val="19"/>
          <w:szCs w:val="19"/>
        </w:rPr>
        <w:t>object to the processing of their data where the Company is relying on its legitimate interests as the legal ground for processing</w:t>
      </w:r>
    </w:p>
    <w:p w14:paraId="0D0AB377" w14:textId="77777777" w:rsidR="006F011E" w:rsidRPr="00763452" w:rsidRDefault="006F011E" w:rsidP="00763452">
      <w:pPr>
        <w:pStyle w:val="ListParagraph"/>
        <w:numPr>
          <w:ilvl w:val="0"/>
          <w:numId w:val="16"/>
        </w:numPr>
        <w:tabs>
          <w:tab w:val="clear" w:pos="720"/>
        </w:tabs>
        <w:spacing w:after="0" w:line="240" w:lineRule="auto"/>
        <w:ind w:left="993" w:hanging="284"/>
        <w:contextualSpacing w:val="0"/>
        <w:jc w:val="both"/>
        <w:rPr>
          <w:rFonts w:ascii="Arial" w:hAnsi="Arial" w:cs="Arial"/>
          <w:sz w:val="19"/>
          <w:szCs w:val="19"/>
        </w:rPr>
      </w:pPr>
      <w:r w:rsidRPr="00763452">
        <w:rPr>
          <w:rFonts w:ascii="Arial" w:hAnsi="Arial" w:cs="Arial"/>
          <w:sz w:val="19"/>
          <w:szCs w:val="19"/>
        </w:rPr>
        <w:t xml:space="preserve">request the Company to stop processing data for a period if data is inaccurate or there is a dispute about </w:t>
      </w:r>
      <w:proofErr w:type="gramStart"/>
      <w:r w:rsidRPr="00763452">
        <w:rPr>
          <w:rFonts w:ascii="Arial" w:hAnsi="Arial" w:cs="Arial"/>
          <w:sz w:val="19"/>
          <w:szCs w:val="19"/>
        </w:rPr>
        <w:t>whether or not</w:t>
      </w:r>
      <w:proofErr w:type="gramEnd"/>
      <w:r w:rsidRPr="00763452">
        <w:rPr>
          <w:rFonts w:ascii="Arial" w:hAnsi="Arial" w:cs="Arial"/>
          <w:sz w:val="19"/>
          <w:szCs w:val="19"/>
        </w:rPr>
        <w:t xml:space="preserve"> their interests override the Company's legitimate grounds for processing data</w:t>
      </w:r>
    </w:p>
    <w:p w14:paraId="47C89FD1" w14:textId="77777777" w:rsidR="00763452" w:rsidRPr="00763452" w:rsidRDefault="00763452" w:rsidP="00763452">
      <w:pPr>
        <w:pStyle w:val="ListParagraph"/>
        <w:spacing w:after="0" w:line="240" w:lineRule="auto"/>
        <w:ind w:left="567" w:hanging="567"/>
        <w:contextualSpacing w:val="0"/>
        <w:jc w:val="both"/>
        <w:rPr>
          <w:rFonts w:ascii="Arial" w:hAnsi="Arial" w:cs="Arial"/>
          <w:sz w:val="19"/>
          <w:szCs w:val="19"/>
        </w:rPr>
      </w:pPr>
    </w:p>
    <w:p w14:paraId="3B937FA3" w14:textId="77777777" w:rsidR="00550292" w:rsidRPr="00550292" w:rsidRDefault="006F011E" w:rsidP="00550292">
      <w:pPr>
        <w:pStyle w:val="ListParagraph"/>
        <w:numPr>
          <w:ilvl w:val="1"/>
          <w:numId w:val="17"/>
        </w:numPr>
        <w:spacing w:after="0" w:line="240" w:lineRule="auto"/>
        <w:ind w:left="567" w:hanging="567"/>
        <w:contextualSpacing w:val="0"/>
        <w:jc w:val="both"/>
        <w:rPr>
          <w:rFonts w:ascii="Arial" w:eastAsia="Times New Roman" w:hAnsi="Arial" w:cs="Arial"/>
          <w:sz w:val="19"/>
          <w:szCs w:val="19"/>
          <w:lang w:eastAsia="en-GB"/>
        </w:rPr>
      </w:pPr>
      <w:r w:rsidRPr="00550292">
        <w:rPr>
          <w:rFonts w:ascii="Arial" w:eastAsia="Times New Roman" w:hAnsi="Arial" w:cs="Arial"/>
          <w:sz w:val="19"/>
          <w:szCs w:val="19"/>
          <w:lang w:eastAsia="en-GB"/>
        </w:rPr>
        <w:t xml:space="preserve">Any applicant wishing to make a Subject Data Access Request should contact a member of the Lindum HR Team to request a </w:t>
      </w:r>
      <w:r w:rsidR="00811D2D" w:rsidRPr="00550292">
        <w:rPr>
          <w:rFonts w:ascii="Arial" w:hAnsi="Arial" w:cs="Arial"/>
          <w:sz w:val="19"/>
          <w:szCs w:val="19"/>
        </w:rPr>
        <w:t>Subject Data Access Request Procedure</w:t>
      </w:r>
      <w:r w:rsidRPr="00550292">
        <w:rPr>
          <w:rFonts w:ascii="Arial" w:eastAsia="Times New Roman" w:hAnsi="Arial" w:cs="Arial"/>
          <w:sz w:val="19"/>
          <w:szCs w:val="19"/>
          <w:lang w:eastAsia="en-GB"/>
        </w:rPr>
        <w:t xml:space="preserve"> Form FO/01/21 to complete and submit.</w:t>
      </w:r>
    </w:p>
    <w:p w14:paraId="69993094" w14:textId="77777777" w:rsidR="00550292" w:rsidRPr="00550292" w:rsidRDefault="00550292" w:rsidP="00550292">
      <w:pPr>
        <w:pStyle w:val="ListParagraph"/>
        <w:spacing w:after="0" w:line="240" w:lineRule="auto"/>
        <w:ind w:left="567"/>
        <w:contextualSpacing w:val="0"/>
        <w:jc w:val="both"/>
        <w:rPr>
          <w:rFonts w:ascii="Arial" w:eastAsia="Times New Roman" w:hAnsi="Arial" w:cs="Arial"/>
          <w:sz w:val="19"/>
          <w:szCs w:val="19"/>
          <w:lang w:eastAsia="en-GB"/>
        </w:rPr>
      </w:pPr>
    </w:p>
    <w:p w14:paraId="6C06A7F8" w14:textId="26C3AB68" w:rsidR="00550292" w:rsidRPr="00550292" w:rsidRDefault="00550292" w:rsidP="00550292">
      <w:pPr>
        <w:pStyle w:val="ListParagraph"/>
        <w:numPr>
          <w:ilvl w:val="1"/>
          <w:numId w:val="17"/>
        </w:numPr>
        <w:spacing w:after="0" w:line="240" w:lineRule="auto"/>
        <w:ind w:left="567" w:hanging="567"/>
        <w:contextualSpacing w:val="0"/>
        <w:jc w:val="both"/>
        <w:rPr>
          <w:rFonts w:ascii="Arial" w:eastAsia="Times New Roman" w:hAnsi="Arial" w:cs="Arial"/>
          <w:sz w:val="19"/>
          <w:szCs w:val="19"/>
          <w:lang w:eastAsia="en-GB"/>
        </w:rPr>
      </w:pPr>
      <w:r w:rsidRPr="00550292">
        <w:rPr>
          <w:rFonts w:ascii="Arial" w:hAnsi="Arial" w:cs="Arial"/>
          <w:sz w:val="19"/>
          <w:szCs w:val="19"/>
        </w:rPr>
        <w:t>Under the Data (Use and Access) Act 2025, individuals have a statutory right to raise complaints directly with a data controller if they consider that data protection legislation has been infringed because of the way their personal information has been handled (or the personal information of someone they're acting on behalf of). This may include or the way a data subject access request (DSAR) is being/has been handled or how it has been responded to. The Company’s GDPR Complaints Procedure PR/37/85 sets out how to make a complaint and how this will be handled. Data subjects are still free to complaint to the ICO directly at any time.</w:t>
      </w:r>
    </w:p>
    <w:p w14:paraId="21382121" w14:textId="77777777" w:rsidR="00763452" w:rsidRPr="00550292" w:rsidRDefault="00763452" w:rsidP="00763452">
      <w:pPr>
        <w:pStyle w:val="ListParagraph"/>
        <w:spacing w:after="0" w:line="240" w:lineRule="auto"/>
        <w:ind w:left="567" w:hanging="567"/>
        <w:contextualSpacing w:val="0"/>
        <w:jc w:val="both"/>
        <w:rPr>
          <w:rFonts w:ascii="Arial" w:hAnsi="Arial" w:cs="Arial"/>
          <w:sz w:val="19"/>
          <w:szCs w:val="19"/>
        </w:rPr>
      </w:pPr>
    </w:p>
    <w:p w14:paraId="4BE83514" w14:textId="77777777" w:rsidR="006F011E" w:rsidRPr="00550292" w:rsidRDefault="006F011E" w:rsidP="00763452">
      <w:pPr>
        <w:pStyle w:val="ListParagraph"/>
        <w:numPr>
          <w:ilvl w:val="0"/>
          <w:numId w:val="17"/>
        </w:numPr>
        <w:spacing w:after="0" w:line="240" w:lineRule="auto"/>
        <w:ind w:left="567" w:hanging="567"/>
        <w:contextualSpacing w:val="0"/>
        <w:jc w:val="both"/>
        <w:rPr>
          <w:rFonts w:ascii="Arial" w:eastAsia="Times New Roman" w:hAnsi="Arial" w:cs="Arial"/>
          <w:sz w:val="19"/>
          <w:szCs w:val="19"/>
          <w:lang w:eastAsia="en-GB"/>
        </w:rPr>
      </w:pPr>
      <w:r w:rsidRPr="00550292">
        <w:rPr>
          <w:rFonts w:ascii="Arial" w:eastAsia="Times New Roman" w:hAnsi="Arial" w:cs="Arial"/>
          <w:b/>
          <w:bCs/>
          <w:sz w:val="19"/>
          <w:szCs w:val="19"/>
          <w:lang w:eastAsia="en-GB"/>
        </w:rPr>
        <w:t xml:space="preserve">What if </w:t>
      </w:r>
      <w:r w:rsidR="000C655C" w:rsidRPr="00550292">
        <w:rPr>
          <w:rFonts w:ascii="Arial" w:eastAsia="Times New Roman" w:hAnsi="Arial" w:cs="Arial"/>
          <w:b/>
          <w:bCs/>
          <w:sz w:val="19"/>
          <w:szCs w:val="19"/>
          <w:lang w:eastAsia="en-GB"/>
        </w:rPr>
        <w:t xml:space="preserve">applicants </w:t>
      </w:r>
      <w:r w:rsidRPr="00550292">
        <w:rPr>
          <w:rFonts w:ascii="Arial" w:eastAsia="Times New Roman" w:hAnsi="Arial" w:cs="Arial"/>
          <w:b/>
          <w:bCs/>
          <w:sz w:val="19"/>
          <w:szCs w:val="19"/>
          <w:lang w:eastAsia="en-GB"/>
        </w:rPr>
        <w:t xml:space="preserve">do not provide </w:t>
      </w:r>
      <w:r w:rsidRPr="00550292">
        <w:rPr>
          <w:rFonts w:ascii="Arial" w:hAnsi="Arial" w:cs="Arial"/>
          <w:b/>
          <w:sz w:val="19"/>
          <w:szCs w:val="19"/>
        </w:rPr>
        <w:t>personal</w:t>
      </w:r>
      <w:r w:rsidRPr="00550292">
        <w:rPr>
          <w:rFonts w:ascii="Arial" w:eastAsia="Times New Roman" w:hAnsi="Arial" w:cs="Arial"/>
          <w:b/>
          <w:bCs/>
          <w:sz w:val="19"/>
          <w:szCs w:val="19"/>
          <w:lang w:eastAsia="en-GB"/>
        </w:rPr>
        <w:t xml:space="preserve"> data?</w:t>
      </w:r>
    </w:p>
    <w:p w14:paraId="31993E1E" w14:textId="77777777" w:rsidR="00763452" w:rsidRPr="00550292" w:rsidRDefault="00763452" w:rsidP="00763452">
      <w:pPr>
        <w:pStyle w:val="ListParagraph"/>
        <w:spacing w:after="0" w:line="240" w:lineRule="auto"/>
        <w:ind w:left="567" w:hanging="567"/>
        <w:contextualSpacing w:val="0"/>
        <w:jc w:val="both"/>
        <w:rPr>
          <w:rFonts w:ascii="Arial" w:eastAsia="Times New Roman" w:hAnsi="Arial" w:cs="Arial"/>
          <w:sz w:val="19"/>
          <w:szCs w:val="19"/>
          <w:lang w:eastAsia="en-GB"/>
        </w:rPr>
      </w:pPr>
    </w:p>
    <w:p w14:paraId="264930CF" w14:textId="77777777" w:rsidR="006F011E" w:rsidRPr="0055029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550292">
        <w:rPr>
          <w:rFonts w:ascii="Arial" w:hAnsi="Arial" w:cs="Arial"/>
          <w:sz w:val="19"/>
          <w:szCs w:val="19"/>
        </w:rPr>
        <w:t xml:space="preserve">Applicants are under no statutory or contractual obligation to provide data to the Company during the recruitment process. However, if they do not provide the </w:t>
      </w:r>
      <w:proofErr w:type="gramStart"/>
      <w:r w:rsidRPr="00550292">
        <w:rPr>
          <w:rFonts w:ascii="Arial" w:hAnsi="Arial" w:cs="Arial"/>
          <w:sz w:val="19"/>
          <w:szCs w:val="19"/>
        </w:rPr>
        <w:t>information</w:t>
      </w:r>
      <w:proofErr w:type="gramEnd"/>
      <w:r w:rsidR="000C655C" w:rsidRPr="00550292">
        <w:rPr>
          <w:rFonts w:ascii="Arial" w:hAnsi="Arial" w:cs="Arial"/>
          <w:sz w:val="19"/>
          <w:szCs w:val="19"/>
        </w:rPr>
        <w:t xml:space="preserve"> they may place themselves at a disadvantage as</w:t>
      </w:r>
      <w:r w:rsidRPr="00550292">
        <w:rPr>
          <w:rFonts w:ascii="Arial" w:hAnsi="Arial" w:cs="Arial"/>
          <w:sz w:val="19"/>
          <w:szCs w:val="19"/>
        </w:rPr>
        <w:t xml:space="preserve"> the Company may not be able to process their application properly or at all.</w:t>
      </w:r>
    </w:p>
    <w:p w14:paraId="5972AC45" w14:textId="77777777" w:rsidR="00763452" w:rsidRPr="00763452" w:rsidRDefault="00763452" w:rsidP="00763452">
      <w:pPr>
        <w:pStyle w:val="ListParagraph"/>
        <w:spacing w:after="0" w:line="240" w:lineRule="auto"/>
        <w:ind w:left="567" w:hanging="567"/>
        <w:contextualSpacing w:val="0"/>
        <w:jc w:val="both"/>
        <w:rPr>
          <w:rFonts w:ascii="Arial" w:hAnsi="Arial" w:cs="Arial"/>
          <w:sz w:val="19"/>
          <w:szCs w:val="19"/>
        </w:rPr>
      </w:pPr>
    </w:p>
    <w:p w14:paraId="60E2484B" w14:textId="77777777" w:rsidR="006F011E" w:rsidRPr="00763452" w:rsidRDefault="006F011E"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Applicants are under no obligation to provide information for equal opportunities monitoring purposes and there are no consequences for your application if you choose not to provide such information.</w:t>
      </w:r>
    </w:p>
    <w:p w14:paraId="1F338A41" w14:textId="77777777" w:rsidR="00763452" w:rsidRPr="00763452" w:rsidRDefault="00763452" w:rsidP="00763452">
      <w:pPr>
        <w:spacing w:after="0" w:line="240" w:lineRule="auto"/>
        <w:ind w:left="567" w:hanging="567"/>
        <w:jc w:val="both"/>
        <w:rPr>
          <w:rFonts w:ascii="Arial" w:hAnsi="Arial" w:cs="Arial"/>
          <w:sz w:val="19"/>
          <w:szCs w:val="19"/>
        </w:rPr>
      </w:pPr>
    </w:p>
    <w:p w14:paraId="63FC4FF1" w14:textId="77777777" w:rsidR="006F011E" w:rsidRPr="00763452" w:rsidRDefault="006F011E" w:rsidP="00763452">
      <w:pPr>
        <w:pStyle w:val="ListParagraph"/>
        <w:numPr>
          <w:ilvl w:val="0"/>
          <w:numId w:val="17"/>
        </w:numPr>
        <w:spacing w:after="0" w:line="240" w:lineRule="auto"/>
        <w:ind w:left="567" w:hanging="567"/>
        <w:contextualSpacing w:val="0"/>
        <w:jc w:val="both"/>
        <w:rPr>
          <w:rFonts w:ascii="Arial" w:hAnsi="Arial" w:cs="Arial"/>
          <w:b/>
          <w:sz w:val="19"/>
          <w:szCs w:val="19"/>
        </w:rPr>
      </w:pPr>
      <w:r w:rsidRPr="00763452">
        <w:rPr>
          <w:rFonts w:ascii="Arial" w:hAnsi="Arial" w:cs="Arial"/>
          <w:b/>
          <w:sz w:val="19"/>
          <w:szCs w:val="19"/>
        </w:rPr>
        <w:t>Automated decision-making</w:t>
      </w:r>
    </w:p>
    <w:p w14:paraId="1477C4D6" w14:textId="77777777" w:rsidR="00763452" w:rsidRPr="00763452" w:rsidRDefault="00763452" w:rsidP="00763452">
      <w:pPr>
        <w:pStyle w:val="ListParagraph"/>
        <w:spacing w:after="0" w:line="240" w:lineRule="auto"/>
        <w:ind w:left="567" w:hanging="567"/>
        <w:contextualSpacing w:val="0"/>
        <w:jc w:val="both"/>
        <w:rPr>
          <w:rFonts w:ascii="Arial" w:hAnsi="Arial" w:cs="Arial"/>
          <w:b/>
          <w:sz w:val="19"/>
          <w:szCs w:val="19"/>
        </w:rPr>
      </w:pPr>
    </w:p>
    <w:p w14:paraId="7CC2648B" w14:textId="609F6EBA" w:rsidR="00C13CD1" w:rsidRPr="00763452" w:rsidRDefault="00C13CD1" w:rsidP="00763452">
      <w:pPr>
        <w:pStyle w:val="ListParagraph"/>
        <w:numPr>
          <w:ilvl w:val="1"/>
          <w:numId w:val="17"/>
        </w:numPr>
        <w:spacing w:after="0" w:line="240" w:lineRule="auto"/>
        <w:ind w:left="567" w:hanging="567"/>
        <w:contextualSpacing w:val="0"/>
        <w:jc w:val="both"/>
        <w:rPr>
          <w:rFonts w:ascii="Arial" w:hAnsi="Arial" w:cs="Arial"/>
          <w:sz w:val="19"/>
          <w:szCs w:val="19"/>
        </w:rPr>
      </w:pPr>
      <w:r w:rsidRPr="00763452">
        <w:rPr>
          <w:rFonts w:ascii="Arial" w:hAnsi="Arial" w:cs="Arial"/>
          <w:sz w:val="19"/>
          <w:szCs w:val="19"/>
        </w:rPr>
        <w:t>Lindum r</w:t>
      </w:r>
      <w:r w:rsidR="006F011E" w:rsidRPr="00763452">
        <w:rPr>
          <w:rFonts w:ascii="Arial" w:hAnsi="Arial" w:cs="Arial"/>
          <w:sz w:val="19"/>
          <w:szCs w:val="19"/>
        </w:rPr>
        <w:t>ecruitment processes are not based solely on automated decision-making.</w:t>
      </w:r>
    </w:p>
    <w:p w14:paraId="489824A7" w14:textId="77777777" w:rsidR="00C13CD1" w:rsidRPr="00763452" w:rsidRDefault="00C13CD1" w:rsidP="00763452">
      <w:pPr>
        <w:pStyle w:val="Claire"/>
        <w:numPr>
          <w:ilvl w:val="0"/>
          <w:numId w:val="0"/>
        </w:numPr>
        <w:tabs>
          <w:tab w:val="clear" w:pos="1134"/>
          <w:tab w:val="left" w:pos="567"/>
          <w:tab w:val="left" w:pos="1440"/>
          <w:tab w:val="left" w:pos="1800"/>
        </w:tabs>
        <w:ind w:left="567" w:hanging="567"/>
        <w:rPr>
          <w:rFonts w:ascii="Arial" w:hAnsi="Arial" w:cs="Arial"/>
          <w:b/>
          <w:sz w:val="19"/>
          <w:szCs w:val="19"/>
        </w:rPr>
      </w:pPr>
    </w:p>
    <w:p w14:paraId="50D1B0C3" w14:textId="77777777" w:rsidR="00550292" w:rsidRDefault="00BD4033" w:rsidP="00550292">
      <w:pPr>
        <w:pStyle w:val="Claire"/>
        <w:numPr>
          <w:ilvl w:val="0"/>
          <w:numId w:val="0"/>
        </w:numPr>
        <w:tabs>
          <w:tab w:val="clear" w:pos="1134"/>
          <w:tab w:val="left" w:pos="567"/>
          <w:tab w:val="left" w:pos="1440"/>
          <w:tab w:val="left" w:pos="1800"/>
        </w:tabs>
        <w:ind w:left="567" w:hanging="567"/>
        <w:rPr>
          <w:rFonts w:ascii="Arial" w:hAnsi="Arial" w:cs="Arial"/>
          <w:b/>
          <w:sz w:val="19"/>
          <w:szCs w:val="19"/>
        </w:rPr>
      </w:pPr>
      <w:r w:rsidRPr="00763452">
        <w:rPr>
          <w:rFonts w:ascii="Arial" w:hAnsi="Arial" w:cs="Arial"/>
          <w:b/>
          <w:sz w:val="19"/>
          <w:szCs w:val="19"/>
        </w:rPr>
        <w:t xml:space="preserve">Related Documents: </w:t>
      </w:r>
    </w:p>
    <w:p w14:paraId="23023900" w14:textId="77777777" w:rsidR="00550292" w:rsidRDefault="00811D2D" w:rsidP="00550292">
      <w:pPr>
        <w:pStyle w:val="Claire"/>
        <w:numPr>
          <w:ilvl w:val="0"/>
          <w:numId w:val="0"/>
        </w:numPr>
        <w:tabs>
          <w:tab w:val="clear" w:pos="1134"/>
          <w:tab w:val="left" w:pos="567"/>
          <w:tab w:val="left" w:pos="1440"/>
          <w:tab w:val="left" w:pos="1800"/>
        </w:tabs>
        <w:ind w:left="567" w:hanging="567"/>
        <w:rPr>
          <w:rFonts w:ascii="Arial" w:hAnsi="Arial" w:cs="Arial"/>
          <w:b/>
          <w:sz w:val="19"/>
          <w:szCs w:val="19"/>
        </w:rPr>
      </w:pPr>
      <w:r w:rsidRPr="00763452">
        <w:rPr>
          <w:rFonts w:ascii="Arial" w:hAnsi="Arial" w:cs="Arial"/>
          <w:sz w:val="19"/>
          <w:szCs w:val="19"/>
        </w:rPr>
        <w:t>Subject Data Access Request Form FO/01/21</w:t>
      </w:r>
    </w:p>
    <w:p w14:paraId="358717C1" w14:textId="77777777" w:rsidR="00550292" w:rsidRDefault="008F13E2" w:rsidP="00550292">
      <w:pPr>
        <w:pStyle w:val="Claire"/>
        <w:numPr>
          <w:ilvl w:val="0"/>
          <w:numId w:val="0"/>
        </w:numPr>
        <w:tabs>
          <w:tab w:val="clear" w:pos="1134"/>
          <w:tab w:val="left" w:pos="567"/>
          <w:tab w:val="left" w:pos="1440"/>
          <w:tab w:val="left" w:pos="1800"/>
        </w:tabs>
        <w:ind w:left="567" w:hanging="567"/>
        <w:rPr>
          <w:rFonts w:ascii="Arial" w:hAnsi="Arial" w:cs="Arial"/>
          <w:sz w:val="19"/>
          <w:szCs w:val="19"/>
        </w:rPr>
      </w:pPr>
      <w:r w:rsidRPr="00763452">
        <w:rPr>
          <w:rFonts w:ascii="Arial" w:hAnsi="Arial" w:cs="Arial"/>
          <w:sz w:val="19"/>
          <w:szCs w:val="19"/>
        </w:rPr>
        <w:t>Lindum Privacy Notice PO/05/04</w:t>
      </w:r>
    </w:p>
    <w:p w14:paraId="2DD5D124" w14:textId="3505AB3D" w:rsidR="008F13E2" w:rsidRPr="00550292" w:rsidRDefault="008F13E2" w:rsidP="00550292">
      <w:pPr>
        <w:pStyle w:val="Claire"/>
        <w:numPr>
          <w:ilvl w:val="0"/>
          <w:numId w:val="0"/>
        </w:numPr>
        <w:tabs>
          <w:tab w:val="clear" w:pos="1134"/>
          <w:tab w:val="left" w:pos="567"/>
          <w:tab w:val="left" w:pos="1440"/>
          <w:tab w:val="left" w:pos="1800"/>
        </w:tabs>
        <w:ind w:left="567" w:hanging="567"/>
        <w:rPr>
          <w:rFonts w:ascii="Arial" w:hAnsi="Arial" w:cs="Arial"/>
          <w:b/>
          <w:sz w:val="19"/>
          <w:szCs w:val="19"/>
        </w:rPr>
      </w:pPr>
      <w:r w:rsidRPr="00763452">
        <w:rPr>
          <w:rFonts w:ascii="Arial" w:hAnsi="Arial" w:cs="Arial"/>
          <w:sz w:val="19"/>
          <w:szCs w:val="19"/>
        </w:rPr>
        <w:t>Subject Data Access Request Procedure PR/03/01</w:t>
      </w:r>
    </w:p>
    <w:sectPr w:rsidR="008F13E2" w:rsidRPr="00550292" w:rsidSect="00550292">
      <w:headerReference w:type="default" r:id="rId7"/>
      <w:footerReference w:type="default" r:id="rId8"/>
      <w:headerReference w:type="first" r:id="rId9"/>
      <w:footerReference w:type="first" r:id="rId10"/>
      <w:pgSz w:w="11906" w:h="16838"/>
      <w:pgMar w:top="1560" w:right="707" w:bottom="284" w:left="567" w:header="284"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32F34" w14:textId="77777777" w:rsidR="00380F16" w:rsidRDefault="00380F16" w:rsidP="00BC27AE">
      <w:pPr>
        <w:spacing w:after="0" w:line="240" w:lineRule="auto"/>
      </w:pPr>
      <w:r>
        <w:separator/>
      </w:r>
    </w:p>
  </w:endnote>
  <w:endnote w:type="continuationSeparator" w:id="0">
    <w:p w14:paraId="1F4C3A96" w14:textId="77777777" w:rsidR="00380F16" w:rsidRDefault="00380F16" w:rsidP="00BC2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9"/>
        <w:szCs w:val="19"/>
      </w:rPr>
      <w:id w:val="-832373852"/>
      <w:docPartObj>
        <w:docPartGallery w:val="Page Numbers (Bottom of Page)"/>
        <w:docPartUnique/>
      </w:docPartObj>
    </w:sdtPr>
    <w:sdtEndPr>
      <w:rPr>
        <w:rFonts w:ascii="Arial" w:hAnsi="Arial" w:cs="Arial"/>
        <w:sz w:val="18"/>
        <w:szCs w:val="18"/>
      </w:rPr>
    </w:sdtEndPr>
    <w:sdtContent>
      <w:sdt>
        <w:sdtPr>
          <w:rPr>
            <w:rFonts w:ascii="Arial" w:hAnsi="Arial" w:cs="Arial"/>
            <w:sz w:val="18"/>
            <w:szCs w:val="18"/>
          </w:rPr>
          <w:id w:val="914588470"/>
          <w:docPartObj>
            <w:docPartGallery w:val="Page Numbers (Top of Page)"/>
            <w:docPartUnique/>
          </w:docPartObj>
        </w:sdtPr>
        <w:sdtEndPr/>
        <w:sdtContent>
          <w:sdt>
            <w:sdtPr>
              <w:rPr>
                <w:sz w:val="19"/>
                <w:szCs w:val="19"/>
              </w:rPr>
              <w:id w:val="-279577913"/>
              <w:docPartObj>
                <w:docPartGallery w:val="Page Numbers (Bottom of Page)"/>
                <w:docPartUnique/>
              </w:docPartObj>
            </w:sdtPr>
            <w:sdtEndPr>
              <w:rPr>
                <w:rFonts w:ascii="Arial" w:hAnsi="Arial" w:cs="Arial"/>
              </w:rPr>
            </w:sdtEndPr>
            <w:sdtContent>
              <w:sdt>
                <w:sdtPr>
                  <w:rPr>
                    <w:rFonts w:ascii="Arial" w:hAnsi="Arial" w:cs="Arial"/>
                    <w:sz w:val="19"/>
                    <w:szCs w:val="19"/>
                  </w:rPr>
                  <w:id w:val="252788975"/>
                  <w:docPartObj>
                    <w:docPartGallery w:val="Page Numbers (Top of Page)"/>
                    <w:docPartUnique/>
                  </w:docPartObj>
                </w:sdtPr>
                <w:sdtEndPr/>
                <w:sdtContent>
                  <w:p w14:paraId="4B03E1ED" w14:textId="4D425D1A" w:rsidR="00811D2D" w:rsidRPr="00763452" w:rsidRDefault="00763452" w:rsidP="00763452">
                    <w:pPr>
                      <w:pStyle w:val="Footer"/>
                      <w:jc w:val="center"/>
                      <w:rPr>
                        <w:rFonts w:ascii="Arial" w:hAnsi="Arial" w:cs="Arial"/>
                        <w:sz w:val="19"/>
                        <w:szCs w:val="19"/>
                      </w:rPr>
                    </w:pPr>
                    <w:r w:rsidRPr="00763452">
                      <w:rPr>
                        <w:rFonts w:ascii="Arial" w:hAnsi="Arial" w:cs="Arial"/>
                        <w:sz w:val="19"/>
                        <w:szCs w:val="19"/>
                      </w:rPr>
                      <w:tab/>
                    </w:r>
                    <w:r w:rsidRPr="00763452">
                      <w:rPr>
                        <w:rFonts w:ascii="Arial" w:hAnsi="Arial" w:cs="Arial"/>
                        <w:sz w:val="19"/>
                        <w:szCs w:val="19"/>
                      </w:rPr>
                      <w:tab/>
                      <w:t xml:space="preserve">Page </w:t>
                    </w:r>
                    <w:r w:rsidRPr="00763452">
                      <w:rPr>
                        <w:rFonts w:ascii="Arial" w:hAnsi="Arial" w:cs="Arial"/>
                        <w:bCs/>
                        <w:sz w:val="19"/>
                        <w:szCs w:val="19"/>
                      </w:rPr>
                      <w:fldChar w:fldCharType="begin"/>
                    </w:r>
                    <w:r w:rsidRPr="00763452">
                      <w:rPr>
                        <w:rFonts w:ascii="Arial" w:hAnsi="Arial" w:cs="Arial"/>
                        <w:bCs/>
                        <w:sz w:val="19"/>
                        <w:szCs w:val="19"/>
                      </w:rPr>
                      <w:instrText xml:space="preserve"> PAGE </w:instrText>
                    </w:r>
                    <w:r w:rsidRPr="00763452">
                      <w:rPr>
                        <w:rFonts w:ascii="Arial" w:hAnsi="Arial" w:cs="Arial"/>
                        <w:bCs/>
                        <w:sz w:val="19"/>
                        <w:szCs w:val="19"/>
                      </w:rPr>
                      <w:fldChar w:fldCharType="separate"/>
                    </w:r>
                    <w:r>
                      <w:rPr>
                        <w:rFonts w:ascii="Arial" w:hAnsi="Arial" w:cs="Arial"/>
                        <w:bCs/>
                        <w:sz w:val="19"/>
                        <w:szCs w:val="19"/>
                      </w:rPr>
                      <w:t>1</w:t>
                    </w:r>
                    <w:r w:rsidRPr="00763452">
                      <w:rPr>
                        <w:rFonts w:ascii="Arial" w:hAnsi="Arial" w:cs="Arial"/>
                        <w:bCs/>
                        <w:sz w:val="19"/>
                        <w:szCs w:val="19"/>
                      </w:rPr>
                      <w:fldChar w:fldCharType="end"/>
                    </w:r>
                    <w:r w:rsidRPr="00763452">
                      <w:rPr>
                        <w:rFonts w:ascii="Arial" w:hAnsi="Arial" w:cs="Arial"/>
                        <w:sz w:val="19"/>
                        <w:szCs w:val="19"/>
                      </w:rPr>
                      <w:t xml:space="preserve"> of </w:t>
                    </w:r>
                    <w:r w:rsidRPr="00763452">
                      <w:rPr>
                        <w:rFonts w:ascii="Arial" w:hAnsi="Arial" w:cs="Arial"/>
                        <w:bCs/>
                        <w:sz w:val="19"/>
                        <w:szCs w:val="19"/>
                      </w:rPr>
                      <w:fldChar w:fldCharType="begin"/>
                    </w:r>
                    <w:r w:rsidRPr="00763452">
                      <w:rPr>
                        <w:rFonts w:ascii="Arial" w:hAnsi="Arial" w:cs="Arial"/>
                        <w:bCs/>
                        <w:sz w:val="19"/>
                        <w:szCs w:val="19"/>
                      </w:rPr>
                      <w:instrText xml:space="preserve"> NUMPAGES  </w:instrText>
                    </w:r>
                    <w:r w:rsidRPr="00763452">
                      <w:rPr>
                        <w:rFonts w:ascii="Arial" w:hAnsi="Arial" w:cs="Arial"/>
                        <w:bCs/>
                        <w:sz w:val="19"/>
                        <w:szCs w:val="19"/>
                      </w:rPr>
                      <w:fldChar w:fldCharType="separate"/>
                    </w:r>
                    <w:r>
                      <w:rPr>
                        <w:rFonts w:ascii="Arial" w:hAnsi="Arial" w:cs="Arial"/>
                        <w:bCs/>
                        <w:sz w:val="19"/>
                        <w:szCs w:val="19"/>
                      </w:rPr>
                      <w:t>2</w:t>
                    </w:r>
                    <w:r w:rsidRPr="00763452">
                      <w:rPr>
                        <w:rFonts w:ascii="Arial" w:hAnsi="Arial" w:cs="Arial"/>
                        <w:bCs/>
                        <w:sz w:val="19"/>
                        <w:szCs w:val="19"/>
                      </w:rPr>
                      <w:fldChar w:fldCharType="end"/>
                    </w:r>
                  </w:p>
                </w:sdtContent>
              </w:sdt>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9"/>
        <w:szCs w:val="19"/>
      </w:rPr>
      <w:id w:val="242996416"/>
      <w:docPartObj>
        <w:docPartGallery w:val="Page Numbers (Bottom of Page)"/>
        <w:docPartUnique/>
      </w:docPartObj>
    </w:sdtPr>
    <w:sdtEndPr>
      <w:rPr>
        <w:rFonts w:ascii="Arial" w:hAnsi="Arial" w:cs="Arial"/>
      </w:rPr>
    </w:sdtEndPr>
    <w:sdtContent>
      <w:sdt>
        <w:sdtPr>
          <w:rPr>
            <w:rFonts w:ascii="Arial" w:hAnsi="Arial" w:cs="Arial"/>
            <w:sz w:val="19"/>
            <w:szCs w:val="19"/>
          </w:rPr>
          <w:id w:val="1086115121"/>
          <w:docPartObj>
            <w:docPartGallery w:val="Page Numbers (Top of Page)"/>
            <w:docPartUnique/>
          </w:docPartObj>
        </w:sdtPr>
        <w:sdtEndPr/>
        <w:sdtContent>
          <w:sdt>
            <w:sdtPr>
              <w:rPr>
                <w:rFonts w:ascii="Arial" w:hAnsi="Arial" w:cs="Arial"/>
                <w:sz w:val="19"/>
                <w:szCs w:val="19"/>
              </w:rPr>
              <w:id w:val="-904216468"/>
              <w:docPartObj>
                <w:docPartGallery w:val="Page Numbers (Top of Page)"/>
                <w:docPartUnique/>
              </w:docPartObj>
            </w:sdtPr>
            <w:sdtEndPr/>
            <w:sdtContent>
              <w:p w14:paraId="7E2A8D93" w14:textId="00929442" w:rsidR="00811D2D" w:rsidRPr="00763452" w:rsidRDefault="00D7470F" w:rsidP="00D7470F">
                <w:pPr>
                  <w:pStyle w:val="Footer"/>
                  <w:jc w:val="center"/>
                  <w:rPr>
                    <w:rFonts w:ascii="Arial" w:hAnsi="Arial" w:cs="Arial"/>
                    <w:sz w:val="19"/>
                    <w:szCs w:val="19"/>
                  </w:rPr>
                </w:pPr>
                <w:r w:rsidRPr="00763452">
                  <w:rPr>
                    <w:rFonts w:ascii="Arial" w:hAnsi="Arial" w:cs="Arial"/>
                    <w:sz w:val="19"/>
                    <w:szCs w:val="19"/>
                  </w:rPr>
                  <w:t xml:space="preserve">PO/05/05 Rev </w:t>
                </w:r>
                <w:r w:rsidR="001C7FB0">
                  <w:rPr>
                    <w:rFonts w:ascii="Arial" w:hAnsi="Arial" w:cs="Arial"/>
                    <w:sz w:val="19"/>
                    <w:szCs w:val="19"/>
                  </w:rPr>
                  <w:t>2</w:t>
                </w:r>
                <w:r w:rsidRPr="00763452">
                  <w:rPr>
                    <w:rFonts w:ascii="Arial" w:hAnsi="Arial" w:cs="Arial"/>
                    <w:sz w:val="19"/>
                    <w:szCs w:val="19"/>
                  </w:rPr>
                  <w:t xml:space="preserve"> Date </w:t>
                </w:r>
                <w:r w:rsidR="001C7FB0">
                  <w:rPr>
                    <w:rFonts w:ascii="Arial" w:hAnsi="Arial" w:cs="Arial"/>
                    <w:sz w:val="19"/>
                    <w:szCs w:val="19"/>
                  </w:rPr>
                  <w:t>23/7/26</w:t>
                </w:r>
                <w:r w:rsidRPr="00763452">
                  <w:rPr>
                    <w:rFonts w:ascii="Arial" w:hAnsi="Arial" w:cs="Arial"/>
                    <w:sz w:val="19"/>
                    <w:szCs w:val="19"/>
                  </w:rPr>
                  <w:tab/>
                </w:r>
                <w:r w:rsidRPr="00763452">
                  <w:rPr>
                    <w:rFonts w:ascii="Arial" w:hAnsi="Arial" w:cs="Arial"/>
                    <w:sz w:val="19"/>
                    <w:szCs w:val="19"/>
                  </w:rPr>
                  <w:tab/>
                  <w:t xml:space="preserve">Page </w:t>
                </w:r>
                <w:r w:rsidRPr="00763452">
                  <w:rPr>
                    <w:rFonts w:ascii="Arial" w:hAnsi="Arial" w:cs="Arial"/>
                    <w:bCs/>
                    <w:sz w:val="19"/>
                    <w:szCs w:val="19"/>
                  </w:rPr>
                  <w:fldChar w:fldCharType="begin"/>
                </w:r>
                <w:r w:rsidRPr="00763452">
                  <w:rPr>
                    <w:rFonts w:ascii="Arial" w:hAnsi="Arial" w:cs="Arial"/>
                    <w:bCs/>
                    <w:sz w:val="19"/>
                    <w:szCs w:val="19"/>
                  </w:rPr>
                  <w:instrText xml:space="preserve"> PAGE </w:instrText>
                </w:r>
                <w:r w:rsidRPr="00763452">
                  <w:rPr>
                    <w:rFonts w:ascii="Arial" w:hAnsi="Arial" w:cs="Arial"/>
                    <w:bCs/>
                    <w:sz w:val="19"/>
                    <w:szCs w:val="19"/>
                  </w:rPr>
                  <w:fldChar w:fldCharType="separate"/>
                </w:r>
                <w:r>
                  <w:rPr>
                    <w:rFonts w:ascii="Arial" w:hAnsi="Arial" w:cs="Arial"/>
                    <w:bCs/>
                    <w:sz w:val="19"/>
                    <w:szCs w:val="19"/>
                  </w:rPr>
                  <w:t>2</w:t>
                </w:r>
                <w:r w:rsidRPr="00763452">
                  <w:rPr>
                    <w:rFonts w:ascii="Arial" w:hAnsi="Arial" w:cs="Arial"/>
                    <w:bCs/>
                    <w:sz w:val="19"/>
                    <w:szCs w:val="19"/>
                  </w:rPr>
                  <w:fldChar w:fldCharType="end"/>
                </w:r>
                <w:r w:rsidRPr="00763452">
                  <w:rPr>
                    <w:rFonts w:ascii="Arial" w:hAnsi="Arial" w:cs="Arial"/>
                    <w:sz w:val="19"/>
                    <w:szCs w:val="19"/>
                  </w:rPr>
                  <w:t xml:space="preserve"> of </w:t>
                </w:r>
                <w:r w:rsidRPr="00763452">
                  <w:rPr>
                    <w:rFonts w:ascii="Arial" w:hAnsi="Arial" w:cs="Arial"/>
                    <w:bCs/>
                    <w:sz w:val="19"/>
                    <w:szCs w:val="19"/>
                  </w:rPr>
                  <w:fldChar w:fldCharType="begin"/>
                </w:r>
                <w:r w:rsidRPr="00763452">
                  <w:rPr>
                    <w:rFonts w:ascii="Arial" w:hAnsi="Arial" w:cs="Arial"/>
                    <w:bCs/>
                    <w:sz w:val="19"/>
                    <w:szCs w:val="19"/>
                  </w:rPr>
                  <w:instrText xml:space="preserve"> NUMPAGES  </w:instrText>
                </w:r>
                <w:r w:rsidRPr="00763452">
                  <w:rPr>
                    <w:rFonts w:ascii="Arial" w:hAnsi="Arial" w:cs="Arial"/>
                    <w:bCs/>
                    <w:sz w:val="19"/>
                    <w:szCs w:val="19"/>
                  </w:rPr>
                  <w:fldChar w:fldCharType="separate"/>
                </w:r>
                <w:r>
                  <w:rPr>
                    <w:rFonts w:ascii="Arial" w:hAnsi="Arial" w:cs="Arial"/>
                    <w:bCs/>
                    <w:sz w:val="19"/>
                    <w:szCs w:val="19"/>
                  </w:rPr>
                  <w:t>2</w:t>
                </w:r>
                <w:r w:rsidRPr="00763452">
                  <w:rPr>
                    <w:rFonts w:ascii="Arial" w:hAnsi="Arial" w:cs="Arial"/>
                    <w:bCs/>
                    <w:sz w:val="19"/>
                    <w:szCs w:val="19"/>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CC551" w14:textId="77777777" w:rsidR="00380F16" w:rsidRDefault="00380F16" w:rsidP="00BC27AE">
      <w:pPr>
        <w:spacing w:after="0" w:line="240" w:lineRule="auto"/>
      </w:pPr>
      <w:r>
        <w:separator/>
      </w:r>
    </w:p>
  </w:footnote>
  <w:footnote w:type="continuationSeparator" w:id="0">
    <w:p w14:paraId="402F6E08" w14:textId="77777777" w:rsidR="00380F16" w:rsidRDefault="00380F16" w:rsidP="00BC27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FFE1E" w14:textId="3D49ABE0" w:rsidR="00763452" w:rsidRDefault="00763452">
    <w:pPr>
      <w:pStyle w:val="Header"/>
    </w:pPr>
    <w:r>
      <w:rPr>
        <w:noProof/>
        <w:lang w:eastAsia="en-GB"/>
      </w:rPr>
      <w:drawing>
        <wp:anchor distT="0" distB="0" distL="114300" distR="114300" simplePos="0" relativeHeight="251667456" behindDoc="1" locked="0" layoutInCell="1" allowOverlap="1" wp14:anchorId="4E538D49" wp14:editId="47EB69D2">
          <wp:simplePos x="0" y="0"/>
          <wp:positionH relativeFrom="column">
            <wp:posOffset>-425669</wp:posOffset>
          </wp:positionH>
          <wp:positionV relativeFrom="paragraph">
            <wp:posOffset>-142524</wp:posOffset>
          </wp:positionV>
          <wp:extent cx="7574915" cy="914400"/>
          <wp:effectExtent l="0" t="0" r="6985" b="0"/>
          <wp:wrapNone/>
          <wp:docPr id="845812090" name="Picture 845812090" descr="A white sheet of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97741" name="Picture 1278497741" descr="A white sheet of paper with black text&#10;&#10;AI-generated content may be incorrect."/>
                  <pic:cNvPicPr/>
                </pic:nvPicPr>
                <pic:blipFill rotWithShape="1">
                  <a:blip r:embed="rId1" cstate="print">
                    <a:extLst>
                      <a:ext uri="{28A0092B-C50C-407E-A947-70E740481C1C}">
                        <a14:useLocalDpi xmlns:a14="http://schemas.microsoft.com/office/drawing/2010/main" val="0"/>
                      </a:ext>
                    </a:extLst>
                  </a:blip>
                  <a:srcRect b="91468"/>
                  <a:stretch/>
                </pic:blipFill>
                <pic:spPr bwMode="auto">
                  <a:xfrm>
                    <a:off x="0" y="0"/>
                    <a:ext cx="7574915" cy="914400"/>
                  </a:xfrm>
                  <a:prstGeom prst="rect">
                    <a:avLst/>
                  </a:prstGeom>
                  <a:ln>
                    <a:noFill/>
                  </a:ln>
                  <a:extLst>
                    <a:ext uri="{53640926-AAD7-44D8-BBD7-CCE9431645EC}">
                      <a14:shadowObscured xmlns:a14="http://schemas.microsoft.com/office/drawing/2010/main"/>
                    </a:ext>
                  </a:extLst>
                </pic:spPr>
              </pic:pic>
            </a:graphicData>
          </a:graphic>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78FCF" w14:textId="114DA4D0" w:rsidR="00811D2D" w:rsidRDefault="00763452" w:rsidP="002F3C60">
    <w:pPr>
      <w:pStyle w:val="Header"/>
    </w:pPr>
    <w:r>
      <w:rPr>
        <w:noProof/>
        <w:lang w:eastAsia="en-GB"/>
      </w:rPr>
      <w:drawing>
        <wp:anchor distT="0" distB="0" distL="114300" distR="114300" simplePos="0" relativeHeight="251665408" behindDoc="1" locked="0" layoutInCell="1" allowOverlap="1" wp14:anchorId="2D21965A" wp14:editId="6C3EBA65">
          <wp:simplePos x="0" y="0"/>
          <wp:positionH relativeFrom="column">
            <wp:posOffset>-363220</wp:posOffset>
          </wp:positionH>
          <wp:positionV relativeFrom="paragraph">
            <wp:posOffset>-174625</wp:posOffset>
          </wp:positionV>
          <wp:extent cx="7574915" cy="914400"/>
          <wp:effectExtent l="0" t="0" r="6985" b="0"/>
          <wp:wrapNone/>
          <wp:docPr id="475484622" name="Picture 475484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jpg"/>
                  <pic:cNvPicPr/>
                </pic:nvPicPr>
                <pic:blipFill rotWithShape="1">
                  <a:blip r:embed="rId1" cstate="print">
                    <a:extLst>
                      <a:ext uri="{28A0092B-C50C-407E-A947-70E740481C1C}">
                        <a14:useLocalDpi xmlns:a14="http://schemas.microsoft.com/office/drawing/2010/main" val="0"/>
                      </a:ext>
                    </a:extLst>
                  </a:blip>
                  <a:srcRect b="91468"/>
                  <a:stretch/>
                </pic:blipFill>
                <pic:spPr bwMode="auto">
                  <a:xfrm>
                    <a:off x="0" y="0"/>
                    <a:ext cx="7574915" cy="914400"/>
                  </a:xfrm>
                  <a:prstGeom prst="rect">
                    <a:avLst/>
                  </a:prstGeom>
                  <a:ln>
                    <a:noFill/>
                  </a:ln>
                  <a:extLst>
                    <a:ext uri="{53640926-AAD7-44D8-BBD7-CCE9431645EC}">
                      <a14:shadowObscured xmlns:a14="http://schemas.microsoft.com/office/drawing/2010/main"/>
                    </a:ext>
                  </a:extLst>
                </pic:spPr>
              </pic:pic>
            </a:graphicData>
          </a:graphic>
          <wp14:sizeRelV relativeFrom="page">
            <wp14:pctHeight>0</wp14:pctHeight>
          </wp14:sizeRelV>
        </wp:anchor>
      </w:drawing>
    </w:r>
    <w:r w:rsidR="00DC4256" w:rsidRPr="007A5F89">
      <w:rPr>
        <w:rFonts w:ascii="Arial" w:hAnsi="Arial" w:cs="Arial"/>
        <w:noProof/>
        <w:sz w:val="16"/>
        <w:szCs w:val="16"/>
        <w:lang w:eastAsia="en-GB"/>
      </w:rPr>
      <mc:AlternateContent>
        <mc:Choice Requires="wps">
          <w:drawing>
            <wp:anchor distT="0" distB="0" distL="114300" distR="114300" simplePos="0" relativeHeight="251663360" behindDoc="0" locked="0" layoutInCell="1" allowOverlap="1" wp14:anchorId="152E3D10" wp14:editId="07286641">
              <wp:simplePos x="0" y="0"/>
              <wp:positionH relativeFrom="column">
                <wp:posOffset>-226060</wp:posOffset>
              </wp:positionH>
              <wp:positionV relativeFrom="page">
                <wp:posOffset>238125</wp:posOffset>
              </wp:positionV>
              <wp:extent cx="3448050" cy="66675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666750"/>
                      </a:xfrm>
                      <a:prstGeom prst="rect">
                        <a:avLst/>
                      </a:prstGeom>
                      <a:noFill/>
                      <a:ln w="9525">
                        <a:noFill/>
                        <a:miter lim="800000"/>
                        <a:headEnd/>
                        <a:tailEnd/>
                      </a:ln>
                    </wps:spPr>
                    <wps:txbx>
                      <w:txbxContent>
                        <w:p w14:paraId="29D86901" w14:textId="77777777" w:rsidR="00811D2D" w:rsidRPr="00E72FAB" w:rsidRDefault="00811D2D" w:rsidP="002F3C60">
                          <w:pPr>
                            <w:jc w:val="center"/>
                            <w:rPr>
                              <w:rFonts w:ascii="Arial" w:hAnsi="Arial" w:cs="Arial"/>
                              <w:b/>
                              <w:sz w:val="32"/>
                              <w:szCs w:val="32"/>
                            </w:rPr>
                          </w:pPr>
                          <w:r>
                            <w:rPr>
                              <w:rFonts w:ascii="Arial" w:hAnsi="Arial" w:cs="Arial"/>
                              <w:b/>
                              <w:sz w:val="32"/>
                              <w:szCs w:val="32"/>
                            </w:rPr>
                            <w:t>Job Applicants Privacy Notice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52E3D10" id="_x0000_t202" coordsize="21600,21600" o:spt="202" path="m,l,21600r21600,l21600,xe">
              <v:stroke joinstyle="miter"/>
              <v:path gradientshapeok="t" o:connecttype="rect"/>
            </v:shapetype>
            <v:shape id="Text Box 2" o:spid="_x0000_s1026" type="#_x0000_t202" style="position:absolute;margin-left:-17.8pt;margin-top:18.75pt;width:271.5pt;height: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" filled="f" stroked="f">
              <v:textbox>
                <w:txbxContent>
                  <w:p w14:paraId="29D86901" w14:textId="77777777" w:rsidR="00811D2D" w:rsidRPr="00E72FAB" w:rsidRDefault="00811D2D" w:rsidP="002F3C60">
                    <w:pPr>
                      <w:jc w:val="center"/>
                      <w:rPr>
                        <w:rFonts w:ascii="Arial" w:hAnsi="Arial" w:cs="Arial"/>
                        <w:b/>
                        <w:sz w:val="32"/>
                        <w:szCs w:val="32"/>
                      </w:rPr>
                    </w:pPr>
                    <w:r>
                      <w:rPr>
                        <w:rFonts w:ascii="Arial" w:hAnsi="Arial" w:cs="Arial"/>
                        <w:b/>
                        <w:sz w:val="32"/>
                        <w:szCs w:val="32"/>
                      </w:rPr>
                      <w:t>Job Applicants Privacy Notice</w:t>
                    </w:r>
                  </w:p>
                </w:txbxContent>
              </v:textbox>
              <w10:wrap anchory="page"/>
            </v:shape>
          </w:pict>
        </mc:Fallback>
      </mc:AlternateContent>
    </w:r>
    <w:r w:rsidR="00BC7918">
      <w:t xml:space="preserve"> </w:t>
    </w:r>
  </w:p>
  <w:p w14:paraId="5B0C746E" w14:textId="77777777" w:rsidR="00811D2D" w:rsidRDefault="00811D2D">
    <w:pPr>
      <w:pStyle w:val="Header"/>
    </w:pPr>
  </w:p>
  <w:p w14:paraId="5073B012" w14:textId="77777777" w:rsidR="00DC4256" w:rsidRDefault="00DC4256">
    <w:pPr>
      <w:pStyle w:val="Header"/>
    </w:pPr>
  </w:p>
  <w:p w14:paraId="22EF5FAC" w14:textId="77777777" w:rsidR="00DC4256" w:rsidRDefault="00DC4256">
    <w:pPr>
      <w:pStyle w:val="Header"/>
    </w:pPr>
  </w:p>
  <w:p w14:paraId="360E085A" w14:textId="77777777" w:rsidR="00DC4256" w:rsidRDefault="00DC42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6470B"/>
    <w:multiLevelType w:val="multilevel"/>
    <w:tmpl w:val="0809001F"/>
    <w:lvl w:ilvl="0">
      <w:start w:val="1"/>
      <w:numFmt w:val="decimal"/>
      <w:lvlText w:val="%1."/>
      <w:lvlJc w:val="left"/>
      <w:pPr>
        <w:ind w:left="360" w:hanging="360"/>
      </w:pPr>
      <w:rPr>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84807"/>
    <w:multiLevelType w:val="hybridMultilevel"/>
    <w:tmpl w:val="1540C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4C1A"/>
    <w:multiLevelType w:val="multilevel"/>
    <w:tmpl w:val="B2783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324B8B"/>
    <w:multiLevelType w:val="multilevel"/>
    <w:tmpl w:val="C82E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1270E4"/>
    <w:multiLevelType w:val="hybridMultilevel"/>
    <w:tmpl w:val="5164F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A769C"/>
    <w:multiLevelType w:val="singleLevel"/>
    <w:tmpl w:val="19368446"/>
    <w:lvl w:ilvl="0">
      <w:start w:val="1"/>
      <w:numFmt w:val="lowerLetter"/>
      <w:lvlText w:val="(%1)"/>
      <w:lvlJc w:val="left"/>
      <w:pPr>
        <w:tabs>
          <w:tab w:val="num" w:pos="720"/>
        </w:tabs>
        <w:ind w:left="720" w:hanging="720"/>
      </w:pPr>
      <w:rPr>
        <w:rFonts w:hint="default"/>
      </w:rPr>
    </w:lvl>
  </w:abstractNum>
  <w:abstractNum w:abstractNumId="6" w15:restartNumberingAfterBreak="0">
    <w:nsid w:val="2B5C3293"/>
    <w:multiLevelType w:val="hybridMultilevel"/>
    <w:tmpl w:val="C51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150042"/>
    <w:multiLevelType w:val="multilevel"/>
    <w:tmpl w:val="13760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D5617D"/>
    <w:multiLevelType w:val="multilevel"/>
    <w:tmpl w:val="7E86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6A4FC4"/>
    <w:multiLevelType w:val="multilevel"/>
    <w:tmpl w:val="7D00ED26"/>
    <w:lvl w:ilvl="0">
      <w:start w:val="4"/>
      <w:numFmt w:val="decimal"/>
      <w:lvlText w:val="%1"/>
      <w:lvlJc w:val="left"/>
      <w:pPr>
        <w:ind w:left="360" w:hanging="360"/>
      </w:pPr>
      <w:rPr>
        <w:rFonts w:hint="default"/>
      </w:rPr>
    </w:lvl>
    <w:lvl w:ilv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D9E71F6"/>
    <w:multiLevelType w:val="multilevel"/>
    <w:tmpl w:val="58BE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F65201"/>
    <w:multiLevelType w:val="multilevel"/>
    <w:tmpl w:val="F2425384"/>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1429"/>
        </w:tabs>
        <w:ind w:left="1429" w:hanging="72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5EFE06B2"/>
    <w:multiLevelType w:val="multilevel"/>
    <w:tmpl w:val="BAE217A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6632024"/>
    <w:multiLevelType w:val="multilevel"/>
    <w:tmpl w:val="FEDCFCA8"/>
    <w:lvl w:ilvl="0">
      <w:start w:val="1"/>
      <w:numFmt w:val="decimal"/>
      <w:lvlText w:val="%1."/>
      <w:lvlJc w:val="left"/>
      <w:pPr>
        <w:ind w:left="360" w:hanging="360"/>
      </w:pPr>
      <w:rPr>
        <w:rFonts w:hint="default"/>
      </w:rPr>
    </w:lvl>
    <w:lvl w:ilvl="1">
      <w:start w:val="1"/>
      <w:numFmt w:val="decimal"/>
      <w:lvlText w:val="%1.%2."/>
      <w:lvlJc w:val="left"/>
      <w:pPr>
        <w:ind w:left="554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F02234"/>
    <w:multiLevelType w:val="hybridMultilevel"/>
    <w:tmpl w:val="AC16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C324D2"/>
    <w:multiLevelType w:val="hybridMultilevel"/>
    <w:tmpl w:val="716841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A14B52"/>
    <w:multiLevelType w:val="multilevel"/>
    <w:tmpl w:val="49D03B88"/>
    <w:lvl w:ilvl="0">
      <w:start w:val="1"/>
      <w:numFmt w:val="decimal"/>
      <w:pStyle w:val="Claire"/>
      <w:lvlText w:val="%1."/>
      <w:lvlJc w:val="left"/>
      <w:pPr>
        <w:tabs>
          <w:tab w:val="num" w:pos="360"/>
        </w:tabs>
        <w:ind w:left="0" w:firstLine="0"/>
      </w:pPr>
      <w:rPr>
        <w:rFonts w:ascii="Courier New" w:hAnsi="Courier New" w:hint="default"/>
        <w:b w:val="0"/>
        <w:i w:val="0"/>
        <w:sz w:val="24"/>
      </w:rPr>
    </w:lvl>
    <w:lvl w:ilvl="1">
      <w:start w:val="1"/>
      <w:numFmt w:val="decimal"/>
      <w:isLgl/>
      <w:lvlText w:val="%1.%2"/>
      <w:lvlJc w:val="left"/>
      <w:pPr>
        <w:tabs>
          <w:tab w:val="num" w:pos="1134"/>
        </w:tabs>
        <w:ind w:left="1134" w:hanging="1134"/>
      </w:pPr>
      <w:rPr>
        <w:rFonts w:ascii="Courier New" w:hAnsi="Courier New" w:hint="default"/>
        <w:b w:val="0"/>
        <w:i w:val="0"/>
        <w:sz w:val="24"/>
      </w:rPr>
    </w:lvl>
    <w:lvl w:ilvl="2">
      <w:start w:val="1"/>
      <w:numFmt w:val="decimal"/>
      <w:isLgl/>
      <w:lvlText w:val="%1.%2.%3"/>
      <w:lvlJc w:val="left"/>
      <w:pPr>
        <w:tabs>
          <w:tab w:val="num" w:pos="1854"/>
        </w:tabs>
        <w:ind w:left="1134" w:firstLine="0"/>
      </w:pPr>
      <w:rPr>
        <w:rFonts w:ascii="Courier New" w:hAnsi="Courier New" w:hint="default"/>
        <w:b w:val="0"/>
        <w:i w:val="0"/>
        <w:sz w:val="24"/>
      </w:rPr>
    </w:lvl>
    <w:lvl w:ilvl="3">
      <w:start w:val="1"/>
      <w:numFmt w:val="decimal"/>
      <w:isLgl/>
      <w:lvlText w:val="%1.%2.%3.%4"/>
      <w:lvlJc w:val="left"/>
      <w:pPr>
        <w:tabs>
          <w:tab w:val="num" w:pos="2552"/>
        </w:tabs>
        <w:ind w:left="2552" w:hanging="1418"/>
      </w:pPr>
      <w:rPr>
        <w:rFonts w:ascii="Courier New" w:hAnsi="Courier New" w:hint="default"/>
        <w:b w:val="0"/>
        <w:i w:val="0"/>
        <w:sz w:val="24"/>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012806173">
    <w:abstractNumId w:val="6"/>
  </w:num>
  <w:num w:numId="2" w16cid:durableId="188375786">
    <w:abstractNumId w:val="4"/>
  </w:num>
  <w:num w:numId="3" w16cid:durableId="105586044">
    <w:abstractNumId w:val="5"/>
  </w:num>
  <w:num w:numId="4" w16cid:durableId="1448967158">
    <w:abstractNumId w:val="7"/>
  </w:num>
  <w:num w:numId="5" w16cid:durableId="1918395154">
    <w:abstractNumId w:val="10"/>
  </w:num>
  <w:num w:numId="6" w16cid:durableId="1938172444">
    <w:abstractNumId w:val="3"/>
  </w:num>
  <w:num w:numId="7" w16cid:durableId="1179781526">
    <w:abstractNumId w:val="2"/>
  </w:num>
  <w:num w:numId="8" w16cid:durableId="860244292">
    <w:abstractNumId w:val="15"/>
  </w:num>
  <w:num w:numId="9" w16cid:durableId="1324747413">
    <w:abstractNumId w:val="13"/>
  </w:num>
  <w:num w:numId="10" w16cid:durableId="2004383502">
    <w:abstractNumId w:val="14"/>
  </w:num>
  <w:num w:numId="11" w16cid:durableId="2024236104">
    <w:abstractNumId w:val="1"/>
  </w:num>
  <w:num w:numId="12" w16cid:durableId="229270533">
    <w:abstractNumId w:val="9"/>
  </w:num>
  <w:num w:numId="13" w16cid:durableId="1364939513">
    <w:abstractNumId w:val="0"/>
  </w:num>
  <w:num w:numId="14" w16cid:durableId="555052192">
    <w:abstractNumId w:val="11"/>
  </w:num>
  <w:num w:numId="15" w16cid:durableId="2059627409">
    <w:abstractNumId w:val="16"/>
  </w:num>
  <w:num w:numId="16" w16cid:durableId="2047214099">
    <w:abstractNumId w:val="8"/>
  </w:num>
  <w:num w:numId="17" w16cid:durableId="1933659941">
    <w:abstractNumId w:val="12"/>
  </w:num>
  <w:num w:numId="18" w16cid:durableId="13269768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841"/>
    <w:rsid w:val="000172B4"/>
    <w:rsid w:val="00071005"/>
    <w:rsid w:val="00072B62"/>
    <w:rsid w:val="00084BA6"/>
    <w:rsid w:val="000A0C7C"/>
    <w:rsid w:val="000A56F6"/>
    <w:rsid w:val="000B306C"/>
    <w:rsid w:val="000C655C"/>
    <w:rsid w:val="000E6378"/>
    <w:rsid w:val="000F7C9E"/>
    <w:rsid w:val="0017722E"/>
    <w:rsid w:val="001873B9"/>
    <w:rsid w:val="001C7FB0"/>
    <w:rsid w:val="00274699"/>
    <w:rsid w:val="0028066A"/>
    <w:rsid w:val="0029588F"/>
    <w:rsid w:val="002B0676"/>
    <w:rsid w:val="002B3B77"/>
    <w:rsid w:val="002F3C60"/>
    <w:rsid w:val="002F65F4"/>
    <w:rsid w:val="00304410"/>
    <w:rsid w:val="00307F08"/>
    <w:rsid w:val="00341509"/>
    <w:rsid w:val="00346144"/>
    <w:rsid w:val="003474AF"/>
    <w:rsid w:val="00351795"/>
    <w:rsid w:val="00353FE5"/>
    <w:rsid w:val="003633C2"/>
    <w:rsid w:val="00380F16"/>
    <w:rsid w:val="003A72C3"/>
    <w:rsid w:val="003C5B9A"/>
    <w:rsid w:val="003D598D"/>
    <w:rsid w:val="003D5DA2"/>
    <w:rsid w:val="003E4F23"/>
    <w:rsid w:val="00437C16"/>
    <w:rsid w:val="00477BE0"/>
    <w:rsid w:val="004858B4"/>
    <w:rsid w:val="004A41DF"/>
    <w:rsid w:val="004D0319"/>
    <w:rsid w:val="004D5A4E"/>
    <w:rsid w:val="004E1230"/>
    <w:rsid w:val="004E57AA"/>
    <w:rsid w:val="0051049A"/>
    <w:rsid w:val="00541551"/>
    <w:rsid w:val="00544746"/>
    <w:rsid w:val="0054685E"/>
    <w:rsid w:val="00550292"/>
    <w:rsid w:val="005C4287"/>
    <w:rsid w:val="005C47A0"/>
    <w:rsid w:val="00626532"/>
    <w:rsid w:val="00627985"/>
    <w:rsid w:val="00631604"/>
    <w:rsid w:val="006334A7"/>
    <w:rsid w:val="006435A7"/>
    <w:rsid w:val="00646252"/>
    <w:rsid w:val="00660DCF"/>
    <w:rsid w:val="00664107"/>
    <w:rsid w:val="00667681"/>
    <w:rsid w:val="00674DAE"/>
    <w:rsid w:val="00676EBB"/>
    <w:rsid w:val="00682C38"/>
    <w:rsid w:val="006A06E3"/>
    <w:rsid w:val="006B5BDA"/>
    <w:rsid w:val="006B761A"/>
    <w:rsid w:val="006C4841"/>
    <w:rsid w:val="006C7D4D"/>
    <w:rsid w:val="006F011E"/>
    <w:rsid w:val="00740BAC"/>
    <w:rsid w:val="007604AE"/>
    <w:rsid w:val="00763452"/>
    <w:rsid w:val="007A461B"/>
    <w:rsid w:val="007D02C3"/>
    <w:rsid w:val="00803E83"/>
    <w:rsid w:val="00805E12"/>
    <w:rsid w:val="00811D2D"/>
    <w:rsid w:val="00827F66"/>
    <w:rsid w:val="00835156"/>
    <w:rsid w:val="00837CF6"/>
    <w:rsid w:val="00853E9D"/>
    <w:rsid w:val="00877C74"/>
    <w:rsid w:val="008F0548"/>
    <w:rsid w:val="008F13E2"/>
    <w:rsid w:val="009013C7"/>
    <w:rsid w:val="009B3235"/>
    <w:rsid w:val="009B5E98"/>
    <w:rsid w:val="009C423B"/>
    <w:rsid w:val="009F14E9"/>
    <w:rsid w:val="00A22821"/>
    <w:rsid w:val="00A415D4"/>
    <w:rsid w:val="00A72176"/>
    <w:rsid w:val="00A948F2"/>
    <w:rsid w:val="00B024E4"/>
    <w:rsid w:val="00B70A43"/>
    <w:rsid w:val="00B92A3D"/>
    <w:rsid w:val="00BA6588"/>
    <w:rsid w:val="00BC1C97"/>
    <w:rsid w:val="00BC27AE"/>
    <w:rsid w:val="00BC7918"/>
    <w:rsid w:val="00BD4033"/>
    <w:rsid w:val="00BD61A9"/>
    <w:rsid w:val="00C01029"/>
    <w:rsid w:val="00C06609"/>
    <w:rsid w:val="00C13CD1"/>
    <w:rsid w:val="00C56894"/>
    <w:rsid w:val="00C57609"/>
    <w:rsid w:val="00CA300C"/>
    <w:rsid w:val="00CB1749"/>
    <w:rsid w:val="00CE3814"/>
    <w:rsid w:val="00D52794"/>
    <w:rsid w:val="00D623B7"/>
    <w:rsid w:val="00D7470F"/>
    <w:rsid w:val="00D778D7"/>
    <w:rsid w:val="00DC4256"/>
    <w:rsid w:val="00DD4A5C"/>
    <w:rsid w:val="00E06DC1"/>
    <w:rsid w:val="00E166D9"/>
    <w:rsid w:val="00E36476"/>
    <w:rsid w:val="00E72FAB"/>
    <w:rsid w:val="00F644B4"/>
    <w:rsid w:val="00FB4B44"/>
    <w:rsid w:val="00FC4E47"/>
    <w:rsid w:val="00FC73BF"/>
    <w:rsid w:val="00FD5E1E"/>
    <w:rsid w:val="00FF1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3B55CC"/>
  <w15:chartTrackingRefBased/>
  <w15:docId w15:val="{593AE624-7D6F-46A7-B275-35271A5F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107"/>
    <w:pPr>
      <w:ind w:left="720"/>
      <w:contextualSpacing/>
    </w:pPr>
  </w:style>
  <w:style w:type="paragraph" w:styleId="Header">
    <w:name w:val="header"/>
    <w:basedOn w:val="Normal"/>
    <w:link w:val="HeaderChar"/>
    <w:uiPriority w:val="99"/>
    <w:unhideWhenUsed/>
    <w:rsid w:val="00BC27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7AE"/>
  </w:style>
  <w:style w:type="paragraph" w:styleId="Footer">
    <w:name w:val="footer"/>
    <w:basedOn w:val="Normal"/>
    <w:link w:val="FooterChar"/>
    <w:uiPriority w:val="99"/>
    <w:unhideWhenUsed/>
    <w:rsid w:val="00BC27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7AE"/>
  </w:style>
  <w:style w:type="paragraph" w:styleId="NormalWeb">
    <w:name w:val="Normal (Web)"/>
    <w:basedOn w:val="Normal"/>
    <w:uiPriority w:val="99"/>
    <w:unhideWhenUsed/>
    <w:rsid w:val="00CE38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CE3814"/>
    <w:rPr>
      <w:color w:val="0000FF"/>
      <w:u w:val="single"/>
    </w:rPr>
  </w:style>
  <w:style w:type="character" w:styleId="Strong">
    <w:name w:val="Strong"/>
    <w:basedOn w:val="DefaultParagraphFont"/>
    <w:uiPriority w:val="22"/>
    <w:qFormat/>
    <w:rsid w:val="00CE3814"/>
    <w:rPr>
      <w:b/>
      <w:bCs/>
    </w:rPr>
  </w:style>
  <w:style w:type="paragraph" w:styleId="BalloonText">
    <w:name w:val="Balloon Text"/>
    <w:basedOn w:val="Normal"/>
    <w:link w:val="BalloonTextChar"/>
    <w:uiPriority w:val="99"/>
    <w:semiHidden/>
    <w:unhideWhenUsed/>
    <w:rsid w:val="005415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551"/>
    <w:rPr>
      <w:rFonts w:ascii="Segoe UI" w:hAnsi="Segoe UI" w:cs="Segoe UI"/>
      <w:sz w:val="18"/>
      <w:szCs w:val="18"/>
    </w:rPr>
  </w:style>
  <w:style w:type="paragraph" w:customStyle="1" w:styleId="Claire">
    <w:name w:val="Claire"/>
    <w:rsid w:val="00BD4033"/>
    <w:pPr>
      <w:numPr>
        <w:numId w:val="15"/>
      </w:numPr>
      <w:tabs>
        <w:tab w:val="left" w:pos="1134"/>
        <w:tab w:val="left" w:pos="2551"/>
      </w:tabs>
      <w:spacing w:after="0" w:line="240" w:lineRule="auto"/>
      <w:jc w:val="both"/>
    </w:pPr>
    <w:rPr>
      <w:rFonts w:ascii="Courier New" w:eastAsia="Times New Roman" w:hAnsi="Courier New"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32247">
      <w:bodyDiv w:val="1"/>
      <w:marLeft w:val="0"/>
      <w:marRight w:val="0"/>
      <w:marTop w:val="0"/>
      <w:marBottom w:val="0"/>
      <w:divBdr>
        <w:top w:val="none" w:sz="0" w:space="0" w:color="auto"/>
        <w:left w:val="none" w:sz="0" w:space="0" w:color="auto"/>
        <w:bottom w:val="none" w:sz="0" w:space="0" w:color="auto"/>
        <w:right w:val="none" w:sz="0" w:space="0" w:color="auto"/>
      </w:divBdr>
      <w:divsChild>
        <w:div w:id="1447311647">
          <w:marLeft w:val="0"/>
          <w:marRight w:val="0"/>
          <w:marTop w:val="0"/>
          <w:marBottom w:val="0"/>
          <w:divBdr>
            <w:top w:val="none" w:sz="0" w:space="0" w:color="auto"/>
            <w:left w:val="none" w:sz="0" w:space="0" w:color="auto"/>
            <w:bottom w:val="none" w:sz="0" w:space="0" w:color="auto"/>
            <w:right w:val="none" w:sz="0" w:space="0" w:color="auto"/>
          </w:divBdr>
        </w:div>
        <w:div w:id="2072999878">
          <w:marLeft w:val="0"/>
          <w:marRight w:val="0"/>
          <w:marTop w:val="0"/>
          <w:marBottom w:val="0"/>
          <w:divBdr>
            <w:top w:val="none" w:sz="0" w:space="0" w:color="auto"/>
            <w:left w:val="none" w:sz="0" w:space="0" w:color="auto"/>
            <w:bottom w:val="none" w:sz="0" w:space="0" w:color="auto"/>
            <w:right w:val="none" w:sz="0" w:space="0" w:color="auto"/>
          </w:divBdr>
        </w:div>
        <w:div w:id="195437499">
          <w:marLeft w:val="0"/>
          <w:marRight w:val="0"/>
          <w:marTop w:val="0"/>
          <w:marBottom w:val="0"/>
          <w:divBdr>
            <w:top w:val="none" w:sz="0" w:space="0" w:color="auto"/>
            <w:left w:val="none" w:sz="0" w:space="0" w:color="auto"/>
            <w:bottom w:val="none" w:sz="0" w:space="0" w:color="auto"/>
            <w:right w:val="none" w:sz="0" w:space="0" w:color="auto"/>
          </w:divBdr>
        </w:div>
        <w:div w:id="1420255241">
          <w:marLeft w:val="0"/>
          <w:marRight w:val="0"/>
          <w:marTop w:val="0"/>
          <w:marBottom w:val="0"/>
          <w:divBdr>
            <w:top w:val="none" w:sz="0" w:space="0" w:color="auto"/>
            <w:left w:val="none" w:sz="0" w:space="0" w:color="auto"/>
            <w:bottom w:val="none" w:sz="0" w:space="0" w:color="auto"/>
            <w:right w:val="none" w:sz="0" w:space="0" w:color="auto"/>
          </w:divBdr>
        </w:div>
        <w:div w:id="1664426583">
          <w:marLeft w:val="0"/>
          <w:marRight w:val="0"/>
          <w:marTop w:val="0"/>
          <w:marBottom w:val="0"/>
          <w:divBdr>
            <w:top w:val="none" w:sz="0" w:space="0" w:color="auto"/>
            <w:left w:val="none" w:sz="0" w:space="0" w:color="auto"/>
            <w:bottom w:val="none" w:sz="0" w:space="0" w:color="auto"/>
            <w:right w:val="none" w:sz="0" w:space="0" w:color="auto"/>
          </w:divBdr>
        </w:div>
        <w:div w:id="1689453856">
          <w:marLeft w:val="0"/>
          <w:marRight w:val="0"/>
          <w:marTop w:val="0"/>
          <w:marBottom w:val="0"/>
          <w:divBdr>
            <w:top w:val="none" w:sz="0" w:space="0" w:color="auto"/>
            <w:left w:val="none" w:sz="0" w:space="0" w:color="auto"/>
            <w:bottom w:val="none" w:sz="0" w:space="0" w:color="auto"/>
            <w:right w:val="none" w:sz="0" w:space="0" w:color="auto"/>
          </w:divBdr>
        </w:div>
        <w:div w:id="586764653">
          <w:marLeft w:val="0"/>
          <w:marRight w:val="0"/>
          <w:marTop w:val="0"/>
          <w:marBottom w:val="0"/>
          <w:divBdr>
            <w:top w:val="none" w:sz="0" w:space="0" w:color="auto"/>
            <w:left w:val="none" w:sz="0" w:space="0" w:color="auto"/>
            <w:bottom w:val="none" w:sz="0" w:space="0" w:color="auto"/>
            <w:right w:val="none" w:sz="0" w:space="0" w:color="auto"/>
          </w:divBdr>
        </w:div>
        <w:div w:id="1717050012">
          <w:marLeft w:val="0"/>
          <w:marRight w:val="0"/>
          <w:marTop w:val="0"/>
          <w:marBottom w:val="0"/>
          <w:divBdr>
            <w:top w:val="none" w:sz="0" w:space="0" w:color="auto"/>
            <w:left w:val="none" w:sz="0" w:space="0" w:color="auto"/>
            <w:bottom w:val="none" w:sz="0" w:space="0" w:color="auto"/>
            <w:right w:val="none" w:sz="0" w:space="0" w:color="auto"/>
          </w:divBdr>
        </w:div>
        <w:div w:id="1661497681">
          <w:marLeft w:val="0"/>
          <w:marRight w:val="0"/>
          <w:marTop w:val="0"/>
          <w:marBottom w:val="0"/>
          <w:divBdr>
            <w:top w:val="none" w:sz="0" w:space="0" w:color="auto"/>
            <w:left w:val="none" w:sz="0" w:space="0" w:color="auto"/>
            <w:bottom w:val="none" w:sz="0" w:space="0" w:color="auto"/>
            <w:right w:val="none" w:sz="0" w:space="0" w:color="auto"/>
          </w:divBdr>
        </w:div>
        <w:div w:id="1614555596">
          <w:marLeft w:val="0"/>
          <w:marRight w:val="0"/>
          <w:marTop w:val="0"/>
          <w:marBottom w:val="0"/>
          <w:divBdr>
            <w:top w:val="none" w:sz="0" w:space="0" w:color="auto"/>
            <w:left w:val="none" w:sz="0" w:space="0" w:color="auto"/>
            <w:bottom w:val="none" w:sz="0" w:space="0" w:color="auto"/>
            <w:right w:val="none" w:sz="0" w:space="0" w:color="auto"/>
          </w:divBdr>
        </w:div>
        <w:div w:id="367144258">
          <w:marLeft w:val="0"/>
          <w:marRight w:val="0"/>
          <w:marTop w:val="0"/>
          <w:marBottom w:val="0"/>
          <w:divBdr>
            <w:top w:val="none" w:sz="0" w:space="0" w:color="auto"/>
            <w:left w:val="none" w:sz="0" w:space="0" w:color="auto"/>
            <w:bottom w:val="none" w:sz="0" w:space="0" w:color="auto"/>
            <w:right w:val="none" w:sz="0" w:space="0" w:color="auto"/>
          </w:divBdr>
        </w:div>
        <w:div w:id="1479879453">
          <w:marLeft w:val="0"/>
          <w:marRight w:val="0"/>
          <w:marTop w:val="0"/>
          <w:marBottom w:val="0"/>
          <w:divBdr>
            <w:top w:val="none" w:sz="0" w:space="0" w:color="auto"/>
            <w:left w:val="none" w:sz="0" w:space="0" w:color="auto"/>
            <w:bottom w:val="none" w:sz="0" w:space="0" w:color="auto"/>
            <w:right w:val="none" w:sz="0" w:space="0" w:color="auto"/>
          </w:divBdr>
        </w:div>
        <w:div w:id="2038457361">
          <w:marLeft w:val="0"/>
          <w:marRight w:val="0"/>
          <w:marTop w:val="0"/>
          <w:marBottom w:val="0"/>
          <w:divBdr>
            <w:top w:val="none" w:sz="0" w:space="0" w:color="auto"/>
            <w:left w:val="none" w:sz="0" w:space="0" w:color="auto"/>
            <w:bottom w:val="none" w:sz="0" w:space="0" w:color="auto"/>
            <w:right w:val="none" w:sz="0" w:space="0" w:color="auto"/>
          </w:divBdr>
        </w:div>
        <w:div w:id="1997831975">
          <w:marLeft w:val="0"/>
          <w:marRight w:val="0"/>
          <w:marTop w:val="0"/>
          <w:marBottom w:val="0"/>
          <w:divBdr>
            <w:top w:val="none" w:sz="0" w:space="0" w:color="auto"/>
            <w:left w:val="none" w:sz="0" w:space="0" w:color="auto"/>
            <w:bottom w:val="none" w:sz="0" w:space="0" w:color="auto"/>
            <w:right w:val="none" w:sz="0" w:space="0" w:color="auto"/>
          </w:divBdr>
        </w:div>
        <w:div w:id="1008294612">
          <w:marLeft w:val="0"/>
          <w:marRight w:val="0"/>
          <w:marTop w:val="0"/>
          <w:marBottom w:val="0"/>
          <w:divBdr>
            <w:top w:val="none" w:sz="0" w:space="0" w:color="auto"/>
            <w:left w:val="none" w:sz="0" w:space="0" w:color="auto"/>
            <w:bottom w:val="none" w:sz="0" w:space="0" w:color="auto"/>
            <w:right w:val="none" w:sz="0" w:space="0" w:color="auto"/>
          </w:divBdr>
        </w:div>
        <w:div w:id="474108038">
          <w:marLeft w:val="0"/>
          <w:marRight w:val="0"/>
          <w:marTop w:val="0"/>
          <w:marBottom w:val="0"/>
          <w:divBdr>
            <w:top w:val="none" w:sz="0" w:space="0" w:color="auto"/>
            <w:left w:val="none" w:sz="0" w:space="0" w:color="auto"/>
            <w:bottom w:val="none" w:sz="0" w:space="0" w:color="auto"/>
            <w:right w:val="none" w:sz="0" w:space="0" w:color="auto"/>
          </w:divBdr>
        </w:div>
        <w:div w:id="1023556898">
          <w:marLeft w:val="0"/>
          <w:marRight w:val="0"/>
          <w:marTop w:val="0"/>
          <w:marBottom w:val="0"/>
          <w:divBdr>
            <w:top w:val="none" w:sz="0" w:space="0" w:color="auto"/>
            <w:left w:val="none" w:sz="0" w:space="0" w:color="auto"/>
            <w:bottom w:val="none" w:sz="0" w:space="0" w:color="auto"/>
            <w:right w:val="none" w:sz="0" w:space="0" w:color="auto"/>
          </w:divBdr>
        </w:div>
        <w:div w:id="1235580905">
          <w:marLeft w:val="0"/>
          <w:marRight w:val="0"/>
          <w:marTop w:val="0"/>
          <w:marBottom w:val="0"/>
          <w:divBdr>
            <w:top w:val="none" w:sz="0" w:space="0" w:color="auto"/>
            <w:left w:val="none" w:sz="0" w:space="0" w:color="auto"/>
            <w:bottom w:val="none" w:sz="0" w:space="0" w:color="auto"/>
            <w:right w:val="none" w:sz="0" w:space="0" w:color="auto"/>
          </w:divBdr>
        </w:div>
        <w:div w:id="1163468636">
          <w:marLeft w:val="0"/>
          <w:marRight w:val="0"/>
          <w:marTop w:val="0"/>
          <w:marBottom w:val="0"/>
          <w:divBdr>
            <w:top w:val="none" w:sz="0" w:space="0" w:color="auto"/>
            <w:left w:val="none" w:sz="0" w:space="0" w:color="auto"/>
            <w:bottom w:val="none" w:sz="0" w:space="0" w:color="auto"/>
            <w:right w:val="none" w:sz="0" w:space="0" w:color="auto"/>
          </w:divBdr>
        </w:div>
        <w:div w:id="677538598">
          <w:marLeft w:val="0"/>
          <w:marRight w:val="0"/>
          <w:marTop w:val="0"/>
          <w:marBottom w:val="0"/>
          <w:divBdr>
            <w:top w:val="none" w:sz="0" w:space="0" w:color="auto"/>
            <w:left w:val="none" w:sz="0" w:space="0" w:color="auto"/>
            <w:bottom w:val="none" w:sz="0" w:space="0" w:color="auto"/>
            <w:right w:val="none" w:sz="0" w:space="0" w:color="auto"/>
          </w:divBdr>
        </w:div>
        <w:div w:id="1043871751">
          <w:marLeft w:val="0"/>
          <w:marRight w:val="0"/>
          <w:marTop w:val="0"/>
          <w:marBottom w:val="0"/>
          <w:divBdr>
            <w:top w:val="none" w:sz="0" w:space="0" w:color="auto"/>
            <w:left w:val="none" w:sz="0" w:space="0" w:color="auto"/>
            <w:bottom w:val="none" w:sz="0" w:space="0" w:color="auto"/>
            <w:right w:val="none" w:sz="0" w:space="0" w:color="auto"/>
          </w:divBdr>
        </w:div>
        <w:div w:id="189998682">
          <w:marLeft w:val="0"/>
          <w:marRight w:val="0"/>
          <w:marTop w:val="0"/>
          <w:marBottom w:val="0"/>
          <w:divBdr>
            <w:top w:val="none" w:sz="0" w:space="0" w:color="auto"/>
            <w:left w:val="none" w:sz="0" w:space="0" w:color="auto"/>
            <w:bottom w:val="none" w:sz="0" w:space="0" w:color="auto"/>
            <w:right w:val="none" w:sz="0" w:space="0" w:color="auto"/>
          </w:divBdr>
        </w:div>
        <w:div w:id="1583101815">
          <w:marLeft w:val="0"/>
          <w:marRight w:val="0"/>
          <w:marTop w:val="0"/>
          <w:marBottom w:val="0"/>
          <w:divBdr>
            <w:top w:val="none" w:sz="0" w:space="0" w:color="auto"/>
            <w:left w:val="none" w:sz="0" w:space="0" w:color="auto"/>
            <w:bottom w:val="none" w:sz="0" w:space="0" w:color="auto"/>
            <w:right w:val="none" w:sz="0" w:space="0" w:color="auto"/>
          </w:divBdr>
        </w:div>
        <w:div w:id="1684477053">
          <w:marLeft w:val="0"/>
          <w:marRight w:val="0"/>
          <w:marTop w:val="0"/>
          <w:marBottom w:val="0"/>
          <w:divBdr>
            <w:top w:val="none" w:sz="0" w:space="0" w:color="auto"/>
            <w:left w:val="none" w:sz="0" w:space="0" w:color="auto"/>
            <w:bottom w:val="none" w:sz="0" w:space="0" w:color="auto"/>
            <w:right w:val="none" w:sz="0" w:space="0" w:color="auto"/>
          </w:divBdr>
        </w:div>
        <w:div w:id="305742029">
          <w:marLeft w:val="0"/>
          <w:marRight w:val="0"/>
          <w:marTop w:val="0"/>
          <w:marBottom w:val="0"/>
          <w:divBdr>
            <w:top w:val="none" w:sz="0" w:space="0" w:color="auto"/>
            <w:left w:val="none" w:sz="0" w:space="0" w:color="auto"/>
            <w:bottom w:val="none" w:sz="0" w:space="0" w:color="auto"/>
            <w:right w:val="none" w:sz="0" w:space="0" w:color="auto"/>
          </w:divBdr>
        </w:div>
        <w:div w:id="227957874">
          <w:marLeft w:val="0"/>
          <w:marRight w:val="0"/>
          <w:marTop w:val="0"/>
          <w:marBottom w:val="0"/>
          <w:divBdr>
            <w:top w:val="none" w:sz="0" w:space="0" w:color="auto"/>
            <w:left w:val="none" w:sz="0" w:space="0" w:color="auto"/>
            <w:bottom w:val="none" w:sz="0" w:space="0" w:color="auto"/>
            <w:right w:val="none" w:sz="0" w:space="0" w:color="auto"/>
          </w:divBdr>
        </w:div>
        <w:div w:id="558201792">
          <w:marLeft w:val="0"/>
          <w:marRight w:val="0"/>
          <w:marTop w:val="0"/>
          <w:marBottom w:val="0"/>
          <w:divBdr>
            <w:top w:val="none" w:sz="0" w:space="0" w:color="auto"/>
            <w:left w:val="none" w:sz="0" w:space="0" w:color="auto"/>
            <w:bottom w:val="none" w:sz="0" w:space="0" w:color="auto"/>
            <w:right w:val="none" w:sz="0" w:space="0" w:color="auto"/>
          </w:divBdr>
        </w:div>
        <w:div w:id="551617801">
          <w:marLeft w:val="0"/>
          <w:marRight w:val="0"/>
          <w:marTop w:val="0"/>
          <w:marBottom w:val="0"/>
          <w:divBdr>
            <w:top w:val="none" w:sz="0" w:space="0" w:color="auto"/>
            <w:left w:val="none" w:sz="0" w:space="0" w:color="auto"/>
            <w:bottom w:val="none" w:sz="0" w:space="0" w:color="auto"/>
            <w:right w:val="none" w:sz="0" w:space="0" w:color="auto"/>
          </w:divBdr>
        </w:div>
        <w:div w:id="1076779873">
          <w:marLeft w:val="0"/>
          <w:marRight w:val="0"/>
          <w:marTop w:val="0"/>
          <w:marBottom w:val="0"/>
          <w:divBdr>
            <w:top w:val="none" w:sz="0" w:space="0" w:color="auto"/>
            <w:left w:val="none" w:sz="0" w:space="0" w:color="auto"/>
            <w:bottom w:val="none" w:sz="0" w:space="0" w:color="auto"/>
            <w:right w:val="none" w:sz="0" w:space="0" w:color="auto"/>
          </w:divBdr>
        </w:div>
        <w:div w:id="1121221555">
          <w:marLeft w:val="0"/>
          <w:marRight w:val="0"/>
          <w:marTop w:val="0"/>
          <w:marBottom w:val="0"/>
          <w:divBdr>
            <w:top w:val="none" w:sz="0" w:space="0" w:color="auto"/>
            <w:left w:val="none" w:sz="0" w:space="0" w:color="auto"/>
            <w:bottom w:val="none" w:sz="0" w:space="0" w:color="auto"/>
            <w:right w:val="none" w:sz="0" w:space="0" w:color="auto"/>
          </w:divBdr>
        </w:div>
        <w:div w:id="787310580">
          <w:marLeft w:val="0"/>
          <w:marRight w:val="0"/>
          <w:marTop w:val="0"/>
          <w:marBottom w:val="0"/>
          <w:divBdr>
            <w:top w:val="none" w:sz="0" w:space="0" w:color="auto"/>
            <w:left w:val="none" w:sz="0" w:space="0" w:color="auto"/>
            <w:bottom w:val="none" w:sz="0" w:space="0" w:color="auto"/>
            <w:right w:val="none" w:sz="0" w:space="0" w:color="auto"/>
          </w:divBdr>
        </w:div>
        <w:div w:id="264701448">
          <w:marLeft w:val="0"/>
          <w:marRight w:val="0"/>
          <w:marTop w:val="0"/>
          <w:marBottom w:val="0"/>
          <w:divBdr>
            <w:top w:val="none" w:sz="0" w:space="0" w:color="auto"/>
            <w:left w:val="none" w:sz="0" w:space="0" w:color="auto"/>
            <w:bottom w:val="none" w:sz="0" w:space="0" w:color="auto"/>
            <w:right w:val="none" w:sz="0" w:space="0" w:color="auto"/>
          </w:divBdr>
        </w:div>
        <w:div w:id="1792556513">
          <w:marLeft w:val="0"/>
          <w:marRight w:val="0"/>
          <w:marTop w:val="0"/>
          <w:marBottom w:val="0"/>
          <w:divBdr>
            <w:top w:val="none" w:sz="0" w:space="0" w:color="auto"/>
            <w:left w:val="none" w:sz="0" w:space="0" w:color="auto"/>
            <w:bottom w:val="none" w:sz="0" w:space="0" w:color="auto"/>
            <w:right w:val="none" w:sz="0" w:space="0" w:color="auto"/>
          </w:divBdr>
        </w:div>
        <w:div w:id="1811482754">
          <w:marLeft w:val="0"/>
          <w:marRight w:val="0"/>
          <w:marTop w:val="0"/>
          <w:marBottom w:val="0"/>
          <w:divBdr>
            <w:top w:val="none" w:sz="0" w:space="0" w:color="auto"/>
            <w:left w:val="none" w:sz="0" w:space="0" w:color="auto"/>
            <w:bottom w:val="none" w:sz="0" w:space="0" w:color="auto"/>
            <w:right w:val="none" w:sz="0" w:space="0" w:color="auto"/>
          </w:divBdr>
        </w:div>
        <w:div w:id="1718582722">
          <w:marLeft w:val="0"/>
          <w:marRight w:val="0"/>
          <w:marTop w:val="0"/>
          <w:marBottom w:val="0"/>
          <w:divBdr>
            <w:top w:val="none" w:sz="0" w:space="0" w:color="auto"/>
            <w:left w:val="none" w:sz="0" w:space="0" w:color="auto"/>
            <w:bottom w:val="none" w:sz="0" w:space="0" w:color="auto"/>
            <w:right w:val="none" w:sz="0" w:space="0" w:color="auto"/>
          </w:divBdr>
        </w:div>
        <w:div w:id="584874062">
          <w:marLeft w:val="0"/>
          <w:marRight w:val="0"/>
          <w:marTop w:val="0"/>
          <w:marBottom w:val="0"/>
          <w:divBdr>
            <w:top w:val="none" w:sz="0" w:space="0" w:color="auto"/>
            <w:left w:val="none" w:sz="0" w:space="0" w:color="auto"/>
            <w:bottom w:val="none" w:sz="0" w:space="0" w:color="auto"/>
            <w:right w:val="none" w:sz="0" w:space="0" w:color="auto"/>
          </w:divBdr>
        </w:div>
        <w:div w:id="1915820448">
          <w:marLeft w:val="0"/>
          <w:marRight w:val="0"/>
          <w:marTop w:val="0"/>
          <w:marBottom w:val="0"/>
          <w:divBdr>
            <w:top w:val="none" w:sz="0" w:space="0" w:color="auto"/>
            <w:left w:val="none" w:sz="0" w:space="0" w:color="auto"/>
            <w:bottom w:val="none" w:sz="0" w:space="0" w:color="auto"/>
            <w:right w:val="none" w:sz="0" w:space="0" w:color="auto"/>
          </w:divBdr>
        </w:div>
      </w:divsChild>
    </w:div>
    <w:div w:id="699548417">
      <w:bodyDiv w:val="1"/>
      <w:marLeft w:val="0"/>
      <w:marRight w:val="0"/>
      <w:marTop w:val="0"/>
      <w:marBottom w:val="0"/>
      <w:divBdr>
        <w:top w:val="none" w:sz="0" w:space="0" w:color="auto"/>
        <w:left w:val="none" w:sz="0" w:space="0" w:color="auto"/>
        <w:bottom w:val="none" w:sz="0" w:space="0" w:color="auto"/>
        <w:right w:val="none" w:sz="0" w:space="0" w:color="auto"/>
      </w:divBdr>
    </w:div>
    <w:div w:id="1016999235">
      <w:bodyDiv w:val="1"/>
      <w:marLeft w:val="0"/>
      <w:marRight w:val="0"/>
      <w:marTop w:val="0"/>
      <w:marBottom w:val="0"/>
      <w:divBdr>
        <w:top w:val="none" w:sz="0" w:space="0" w:color="auto"/>
        <w:left w:val="none" w:sz="0" w:space="0" w:color="auto"/>
        <w:bottom w:val="none" w:sz="0" w:space="0" w:color="auto"/>
        <w:right w:val="none" w:sz="0" w:space="0" w:color="auto"/>
      </w:divBdr>
      <w:divsChild>
        <w:div w:id="1043865092">
          <w:marLeft w:val="0"/>
          <w:marRight w:val="0"/>
          <w:marTop w:val="0"/>
          <w:marBottom w:val="0"/>
          <w:divBdr>
            <w:top w:val="none" w:sz="0" w:space="0" w:color="auto"/>
            <w:left w:val="none" w:sz="0" w:space="0" w:color="auto"/>
            <w:bottom w:val="none" w:sz="0" w:space="0" w:color="auto"/>
            <w:right w:val="none" w:sz="0" w:space="0" w:color="auto"/>
          </w:divBdr>
        </w:div>
        <w:div w:id="67651760">
          <w:marLeft w:val="0"/>
          <w:marRight w:val="0"/>
          <w:marTop w:val="0"/>
          <w:marBottom w:val="0"/>
          <w:divBdr>
            <w:top w:val="none" w:sz="0" w:space="0" w:color="auto"/>
            <w:left w:val="none" w:sz="0" w:space="0" w:color="auto"/>
            <w:bottom w:val="none" w:sz="0" w:space="0" w:color="auto"/>
            <w:right w:val="none" w:sz="0" w:space="0" w:color="auto"/>
          </w:divBdr>
        </w:div>
        <w:div w:id="642391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1291</Words>
  <Characters>7080</Characters>
  <Application>Microsoft Office Word</Application>
  <DocSecurity>0</DocSecurity>
  <Lines>136</Lines>
  <Paragraphs>56</Paragraphs>
  <ScaleCrop>false</ScaleCrop>
  <HeadingPairs>
    <vt:vector size="2" baseType="variant">
      <vt:variant>
        <vt:lpstr>Title</vt:lpstr>
      </vt:variant>
      <vt:variant>
        <vt:i4>1</vt:i4>
      </vt:variant>
    </vt:vector>
  </HeadingPairs>
  <TitlesOfParts>
    <vt:vector size="1" baseType="lpstr">
      <vt:lpstr/>
    </vt:vector>
  </TitlesOfParts>
  <Company>Lindum</Company>
  <LinksUpToDate>false</LinksUpToDate>
  <CharactersWithSpaces>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Rowland</dc:creator>
  <cp:keywords/>
  <dc:description/>
  <cp:lastModifiedBy>Donna Rowland-Tait</cp:lastModifiedBy>
  <cp:revision>8</cp:revision>
  <cp:lastPrinted>2019-11-13T14:05:00Z</cp:lastPrinted>
  <dcterms:created xsi:type="dcterms:W3CDTF">2025-07-14T14:58:00Z</dcterms:created>
  <dcterms:modified xsi:type="dcterms:W3CDTF">2026-07-23T13:01:00Z</dcterms:modified>
</cp:coreProperties>
</file>